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D" w:rsidRDefault="003E2D3D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3E2D3D" w:rsidRDefault="003E2D3D" w:rsidP="00C11E48">
      <w:pPr>
        <w:ind w:firstLine="708"/>
        <w:jc w:val="center"/>
        <w:rPr>
          <w:b/>
          <w:sz w:val="28"/>
          <w:szCs w:val="28"/>
        </w:rPr>
      </w:pPr>
    </w:p>
    <w:p w:rsidR="003E2D3D" w:rsidRDefault="003E2D3D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ERİK PASI MÜCADELESİ</w:t>
      </w:r>
    </w:p>
    <w:p w:rsidR="003E2D3D" w:rsidRDefault="003E2D3D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(14.07.2011)</w:t>
      </w:r>
    </w:p>
    <w:p w:rsidR="003E2D3D" w:rsidRDefault="003E2D3D" w:rsidP="00C11E48">
      <w:pPr>
        <w:ind w:firstLine="708"/>
        <w:jc w:val="center"/>
        <w:rPr>
          <w:b/>
          <w:sz w:val="28"/>
          <w:szCs w:val="28"/>
        </w:rPr>
      </w:pPr>
    </w:p>
    <w:p w:rsidR="003E2D3D" w:rsidRDefault="003E2D3D" w:rsidP="000E5A44">
      <w:pPr>
        <w:jc w:val="both"/>
        <w:rPr>
          <w:rStyle w:val="FontStyle18"/>
          <w:lang w:val="en-US"/>
        </w:rPr>
      </w:pPr>
    </w:p>
    <w:p w:rsidR="003E2D3D" w:rsidRPr="00C11E48" w:rsidRDefault="003E2D3D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cs="Times New Roman"/>
          <w:b w:val="0"/>
          <w:sz w:val="24"/>
          <w:szCs w:val="24"/>
        </w:rPr>
        <w:t xml:space="preserve">Erik pası Mücadelesine 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karşı kullanılmak üzere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aşağıda belirtilen Etkili madde ve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dozu</w:t>
      </w:r>
      <w:r>
        <w:rPr>
          <w:rStyle w:val="FontStyle21"/>
          <w:rFonts w:ascii="Times New Roman" w:cs="Times New Roman"/>
          <w:b w:val="0"/>
          <w:sz w:val="24"/>
          <w:szCs w:val="24"/>
        </w:rPr>
        <w:t xml:space="preserve"> ile ilgili 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</w:t>
      </w:r>
      <w:r>
        <w:rPr>
          <w:rStyle w:val="FontStyle21"/>
          <w:rFonts w:ascii="Times New Roman" w:cs="Times New Roman"/>
          <w:b w:val="0"/>
          <w:sz w:val="24"/>
          <w:szCs w:val="24"/>
        </w:rPr>
        <w:t>19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.0</w:t>
      </w:r>
      <w:r>
        <w:rPr>
          <w:rStyle w:val="FontStyle21"/>
          <w:rFonts w:ascii="Times New Roman" w:cs="Times New Roman"/>
          <w:b w:val="0"/>
          <w:sz w:val="24"/>
          <w:szCs w:val="24"/>
        </w:rPr>
        <w:t>6.2014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tarih ve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24585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nolu Bakanlık Oluru ile tavsiye verilmesi uygun bulunmuştur.</w:t>
      </w:r>
    </w:p>
    <w:p w:rsidR="003E2D3D" w:rsidRPr="00C11E48" w:rsidRDefault="003E2D3D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İlimizde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Erik Pası Mücadelesine karşı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, önerilen BKÜ" nün reçetelendirilerek kullandırılması gerekmektedir.</w:t>
      </w:r>
    </w:p>
    <w:p w:rsidR="003E2D3D" w:rsidRPr="00C11E48" w:rsidRDefault="003E2D3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3E2D3D" w:rsidRPr="00C11E48" w:rsidRDefault="003E2D3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3E2D3D" w:rsidRPr="00C11E48" w:rsidRDefault="003E2D3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10120" w:type="dxa"/>
        <w:tblInd w:w="-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1260"/>
        <w:gridCol w:w="1440"/>
        <w:gridCol w:w="1620"/>
        <w:gridCol w:w="1440"/>
        <w:gridCol w:w="1440"/>
      </w:tblGrid>
      <w:tr w:rsidR="003E2D3D" w:rsidRPr="00C11E48" w:rsidTr="0010330F">
        <w:trPr>
          <w:trHeight w:hRule="exact" w:val="14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E8125D">
            <w:pPr>
              <w:pStyle w:val="Style12"/>
              <w:widowControl/>
              <w:ind w:left="245" w:right="235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Etkili Madde Adı ve Oranı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Tavsiye Dozu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E8125D">
            <w:pPr>
              <w:pStyle w:val="Style12"/>
              <w:widowControl/>
              <w:spacing w:line="274" w:lineRule="exact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cs="Times New Roman"/>
                <w:sz w:val="24"/>
                <w:szCs w:val="24"/>
              </w:rPr>
              <w:t>Uygulama Şekli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cs="Times New Roman"/>
                <w:sz w:val="24"/>
                <w:szCs w:val="24"/>
              </w:rPr>
              <w:t>Uygulama Zamanı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5D30F1">
            <w:pPr>
              <w:pStyle w:val="Style12"/>
              <w:widowControl/>
              <w:spacing w:line="274" w:lineRule="exact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cs="Times New Roman"/>
                <w:sz w:val="24"/>
                <w:szCs w:val="24"/>
              </w:rPr>
              <w:t>Uygulama Sayısı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5D30F1">
            <w:pPr>
              <w:pStyle w:val="Style12"/>
              <w:widowControl/>
              <w:spacing w:line="274" w:lineRule="exact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cs="Times New Roman"/>
                <w:sz w:val="24"/>
                <w:szCs w:val="24"/>
              </w:rPr>
              <w:t>Son İlaçlama ile Hasat Arasındaki Süre</w:t>
            </w:r>
          </w:p>
        </w:tc>
      </w:tr>
      <w:tr w:rsidR="003E2D3D" w:rsidRPr="00C11E48" w:rsidTr="00AC1F86">
        <w:trPr>
          <w:trHeight w:hRule="exact" w:val="90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Trifloxystrobin %50</w:t>
            </w:r>
          </w:p>
          <w:p w:rsidR="003E2D3D" w:rsidRPr="00C11E48" w:rsidRDefault="003E2D3D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>
                <w:rPr>
                  <w:rStyle w:val="FontStyle20"/>
                  <w:sz w:val="24"/>
                  <w:szCs w:val="24"/>
                </w:rPr>
                <w:t>15 g</w:t>
              </w:r>
            </w:smartTag>
            <w:r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E8125D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Yeşil Aksam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İlk Hastalık Belirtisi görüldüğünde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12-14 gün ara  ile 2 kez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14 gün*</w:t>
            </w:r>
          </w:p>
        </w:tc>
      </w:tr>
      <w:tr w:rsidR="003E2D3D" w:rsidRPr="00C11E48" w:rsidTr="00AC1F86">
        <w:trPr>
          <w:trHeight w:hRule="exact" w:val="107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D3D" w:rsidRPr="00C11E48" w:rsidRDefault="003E2D3D" w:rsidP="007167FA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Tebuconazole %25</w:t>
            </w:r>
          </w:p>
          <w:p w:rsidR="003E2D3D" w:rsidRPr="00C11E48" w:rsidRDefault="003E2D3D" w:rsidP="007167FA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Style w:val="FontStyle20"/>
                  <w:sz w:val="24"/>
                  <w:szCs w:val="24"/>
                </w:rPr>
                <w:t>50 g</w:t>
              </w:r>
            </w:smartTag>
            <w:r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Yeşil Aksam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İlk Hastalık Belirtisi görüldüğünde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12-14 gün ara  ile 2 kez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3D" w:rsidRPr="00C11E48" w:rsidRDefault="003E2D3D" w:rsidP="005D30F1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14 gün**</w:t>
            </w:r>
          </w:p>
        </w:tc>
      </w:tr>
    </w:tbl>
    <w:p w:rsidR="003E2D3D" w:rsidRDefault="003E2D3D" w:rsidP="00AC1F86">
      <w:pPr>
        <w:ind w:left="360"/>
      </w:pPr>
      <w:r>
        <w:t>*    Kayısıda yaprak delen hastalığına karşı kullanımında</w:t>
      </w:r>
    </w:p>
    <w:p w:rsidR="003E2D3D" w:rsidRDefault="003E2D3D" w:rsidP="00AC1F86">
      <w:pPr>
        <w:ind w:left="360"/>
      </w:pPr>
      <w:r>
        <w:t>**  Kayısıda Monilya hastalığına karşı kullanımında</w:t>
      </w:r>
    </w:p>
    <w:p w:rsidR="003E2D3D" w:rsidRDefault="003E2D3D" w:rsidP="00AC1F86">
      <w:pPr>
        <w:ind w:left="360"/>
      </w:pPr>
    </w:p>
    <w:sectPr w:rsidR="003E2D3D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B48"/>
    <w:multiLevelType w:val="hybridMultilevel"/>
    <w:tmpl w:val="3F60988A"/>
    <w:lvl w:ilvl="0" w:tplc="041F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0330F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14CC4"/>
    <w:rsid w:val="00232473"/>
    <w:rsid w:val="002465C3"/>
    <w:rsid w:val="002479DF"/>
    <w:rsid w:val="00261FFA"/>
    <w:rsid w:val="002739D3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3E2D3D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66957"/>
    <w:rsid w:val="00572BC2"/>
    <w:rsid w:val="0059241B"/>
    <w:rsid w:val="005A1807"/>
    <w:rsid w:val="005A2FE1"/>
    <w:rsid w:val="005B587F"/>
    <w:rsid w:val="005D30F1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710FAB"/>
    <w:rsid w:val="007167FA"/>
    <w:rsid w:val="007179F2"/>
    <w:rsid w:val="00725DE6"/>
    <w:rsid w:val="007554EF"/>
    <w:rsid w:val="00763BC3"/>
    <w:rsid w:val="0076747E"/>
    <w:rsid w:val="00775A54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87B52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1F86"/>
    <w:rsid w:val="00AC51B8"/>
    <w:rsid w:val="00B11AD5"/>
    <w:rsid w:val="00B2639D"/>
    <w:rsid w:val="00B75FB5"/>
    <w:rsid w:val="00B8091C"/>
    <w:rsid w:val="00B90F61"/>
    <w:rsid w:val="00BC3E98"/>
    <w:rsid w:val="00BC7851"/>
    <w:rsid w:val="00BD1D64"/>
    <w:rsid w:val="00BD67E0"/>
    <w:rsid w:val="00C11E48"/>
    <w:rsid w:val="00C219F4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526AB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8125D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4D4E-2881-4F2D-A3E9-56526BB3576E}"/>
</file>

<file path=customXml/itemProps2.xml><?xml version="1.0" encoding="utf-8"?>
<ds:datastoreItem xmlns:ds="http://schemas.openxmlformats.org/officeDocument/2006/customXml" ds:itemID="{59DB226B-4001-48C3-BF07-CA9ECB39429B}"/>
</file>

<file path=customXml/itemProps3.xml><?xml version="1.0" encoding="utf-8"?>
<ds:datastoreItem xmlns:ds="http://schemas.openxmlformats.org/officeDocument/2006/customXml" ds:itemID="{3B3FD07F-829E-4024-B2C7-0A78E2CA89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129</Words>
  <Characters>738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btk0701</cp:lastModifiedBy>
  <cp:revision>6</cp:revision>
  <dcterms:created xsi:type="dcterms:W3CDTF">2014-05-14T06:58:00Z</dcterms:created>
  <dcterms:modified xsi:type="dcterms:W3CDTF">2014-07-15T06:19:00Z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