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A541AD" w:rsidRPr="005E6B31" w:rsidTr="00AB4E31">
        <w:trPr>
          <w:trHeight w:val="10640"/>
        </w:trPr>
        <w:tc>
          <w:tcPr>
            <w:tcW w:w="4678" w:type="dxa"/>
          </w:tcPr>
          <w:tbl>
            <w:tblPr>
              <w:tblStyle w:val="TabloKlavuzu"/>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A541AD" w:rsidRPr="005E6B31" w:rsidTr="00BF0444">
              <w:trPr>
                <w:trHeight w:val="434"/>
              </w:trPr>
              <w:tc>
                <w:tcPr>
                  <w:tcW w:w="4678" w:type="dxa"/>
                </w:tcPr>
                <w:p w:rsidR="00330583" w:rsidRPr="005E6B31" w:rsidRDefault="007A7CF4" w:rsidP="00E468DA">
                  <w:pPr>
                    <w:pStyle w:val="NormalWeb"/>
                    <w:spacing w:before="0" w:beforeAutospacing="0" w:after="0" w:afterAutospacing="0"/>
                    <w:jc w:val="center"/>
                    <w:textAlignment w:val="baseline"/>
                    <w:rPr>
                      <w:b/>
                      <w:noProof/>
                      <w:sz w:val="18"/>
                      <w:szCs w:val="18"/>
                    </w:rPr>
                  </w:pPr>
                  <w:r w:rsidRPr="005E6B31">
                    <w:rPr>
                      <w:b/>
                      <w:noProof/>
                      <w:sz w:val="18"/>
                      <w:szCs w:val="18"/>
                    </w:rPr>
                    <w:t>YATIRIM</w:t>
                  </w:r>
                  <w:r w:rsidR="006E7E76" w:rsidRPr="005E6B31">
                    <w:rPr>
                      <w:b/>
                      <w:noProof/>
                      <w:sz w:val="18"/>
                      <w:szCs w:val="18"/>
                    </w:rPr>
                    <w:t xml:space="preserve"> KONULARI</w:t>
                  </w:r>
                  <w:r w:rsidR="006F63A1" w:rsidRPr="005E6B31">
                    <w:rPr>
                      <w:b/>
                      <w:noProof/>
                      <w:sz w:val="18"/>
                      <w:szCs w:val="18"/>
                    </w:rPr>
                    <w:t xml:space="preserve"> VE HİBE ORANLARI</w:t>
                  </w:r>
                </w:p>
                <w:p w:rsidR="005E6B31" w:rsidRDefault="005E6B31" w:rsidP="006F63A1">
                  <w:pPr>
                    <w:spacing w:line="240" w:lineRule="atLeast"/>
                    <w:rPr>
                      <w:rFonts w:eastAsia="Times New Roman"/>
                      <w:b/>
                      <w:noProof/>
                      <w:sz w:val="18"/>
                      <w:szCs w:val="18"/>
                      <w:lang w:eastAsia="tr-TR"/>
                    </w:rPr>
                  </w:pPr>
                </w:p>
                <w:p w:rsidR="005E6B31" w:rsidRPr="005E6B31" w:rsidRDefault="006F63A1" w:rsidP="006F63A1">
                  <w:pPr>
                    <w:pStyle w:val="ListeParagraf"/>
                    <w:numPr>
                      <w:ilvl w:val="0"/>
                      <w:numId w:val="15"/>
                    </w:numPr>
                    <w:spacing w:line="240" w:lineRule="atLeast"/>
                    <w:ind w:left="381"/>
                    <w:rPr>
                      <w:rFonts w:eastAsia="Times New Roman"/>
                      <w:sz w:val="19"/>
                      <w:szCs w:val="19"/>
                      <w:lang w:eastAsia="tr-TR"/>
                    </w:rPr>
                  </w:pPr>
                  <w:r w:rsidRPr="005E6B31">
                    <w:rPr>
                      <w:rFonts w:eastAsia="Times New Roman"/>
                      <w:sz w:val="18"/>
                      <w:szCs w:val="18"/>
                      <w:lang w:eastAsia="tr-TR"/>
                    </w:rPr>
                    <w:t xml:space="preserve">Tarla içi damla sulama sistemleri için </w:t>
                  </w:r>
                  <w:r w:rsidRPr="005E6B31">
                    <w:rPr>
                      <w:rFonts w:eastAsia="Times New Roman"/>
                      <w:b/>
                      <w:sz w:val="18"/>
                      <w:szCs w:val="18"/>
                      <w:u w:val="single"/>
                      <w:lang w:eastAsia="tr-TR"/>
                    </w:rPr>
                    <w:t>%50.</w:t>
                  </w:r>
                </w:p>
                <w:p w:rsidR="005E6B31" w:rsidRPr="005E6B31" w:rsidRDefault="006F63A1" w:rsidP="006F63A1">
                  <w:pPr>
                    <w:pStyle w:val="ListeParagraf"/>
                    <w:numPr>
                      <w:ilvl w:val="0"/>
                      <w:numId w:val="15"/>
                    </w:numPr>
                    <w:spacing w:line="240" w:lineRule="atLeast"/>
                    <w:ind w:left="381"/>
                    <w:rPr>
                      <w:rFonts w:eastAsia="Times New Roman"/>
                      <w:sz w:val="19"/>
                      <w:szCs w:val="19"/>
                      <w:lang w:eastAsia="tr-TR"/>
                    </w:rPr>
                  </w:pPr>
                  <w:r w:rsidRPr="005E6B31">
                    <w:rPr>
                      <w:rFonts w:eastAsia="Times New Roman"/>
                      <w:sz w:val="18"/>
                      <w:szCs w:val="18"/>
                      <w:lang w:eastAsia="tr-TR"/>
                    </w:rPr>
                    <w:t xml:space="preserve">Tarla içi yağmurlama sulama sistemleri için </w:t>
                  </w:r>
                  <w:r w:rsidRPr="005E6B31">
                    <w:rPr>
                      <w:rFonts w:eastAsia="Times New Roman"/>
                      <w:b/>
                      <w:sz w:val="18"/>
                      <w:szCs w:val="18"/>
                      <w:u w:val="single"/>
                      <w:lang w:eastAsia="tr-TR"/>
                    </w:rPr>
                    <w:t>%50.</w:t>
                  </w:r>
                </w:p>
                <w:p w:rsidR="005E6B31" w:rsidRPr="005E6B31" w:rsidRDefault="006F63A1" w:rsidP="006F63A1">
                  <w:pPr>
                    <w:pStyle w:val="ListeParagraf"/>
                    <w:numPr>
                      <w:ilvl w:val="0"/>
                      <w:numId w:val="15"/>
                    </w:numPr>
                    <w:spacing w:line="240" w:lineRule="atLeast"/>
                    <w:ind w:left="381"/>
                    <w:rPr>
                      <w:rFonts w:eastAsia="Times New Roman"/>
                      <w:sz w:val="19"/>
                      <w:szCs w:val="19"/>
                      <w:lang w:eastAsia="tr-TR"/>
                    </w:rPr>
                  </w:pPr>
                  <w:r w:rsidRPr="005E6B31">
                    <w:rPr>
                      <w:rFonts w:eastAsia="Times New Roman"/>
                      <w:sz w:val="18"/>
                      <w:szCs w:val="18"/>
                      <w:lang w:eastAsia="tr-TR"/>
                    </w:rPr>
                    <w:t xml:space="preserve">Tarla içi mikro yağmurlama sulama sistemleri için </w:t>
                  </w:r>
                  <w:r w:rsidRPr="005E6B31">
                    <w:rPr>
                      <w:rFonts w:eastAsia="Times New Roman"/>
                      <w:b/>
                      <w:sz w:val="18"/>
                      <w:szCs w:val="18"/>
                      <w:u w:val="single"/>
                      <w:lang w:eastAsia="tr-TR"/>
                    </w:rPr>
                    <w:t>%60.</w:t>
                  </w:r>
                </w:p>
                <w:p w:rsidR="005E6B31" w:rsidRPr="005E6B31" w:rsidRDefault="006F63A1" w:rsidP="006F63A1">
                  <w:pPr>
                    <w:pStyle w:val="ListeParagraf"/>
                    <w:numPr>
                      <w:ilvl w:val="0"/>
                      <w:numId w:val="15"/>
                    </w:numPr>
                    <w:spacing w:line="240" w:lineRule="atLeast"/>
                    <w:ind w:left="381"/>
                    <w:rPr>
                      <w:rFonts w:eastAsia="Times New Roman"/>
                      <w:sz w:val="19"/>
                      <w:szCs w:val="19"/>
                      <w:lang w:eastAsia="tr-TR"/>
                    </w:rPr>
                  </w:pPr>
                  <w:r w:rsidRPr="005E6B31">
                    <w:rPr>
                      <w:rFonts w:eastAsia="Times New Roman"/>
                      <w:sz w:val="18"/>
                      <w:szCs w:val="18"/>
                      <w:lang w:eastAsia="tr-TR"/>
                    </w:rPr>
                    <w:t xml:space="preserve">Tarla içi yüzey altı damla sulama için </w:t>
                  </w:r>
                  <w:r w:rsidRPr="005E6B31">
                    <w:rPr>
                      <w:rFonts w:eastAsia="Times New Roman"/>
                      <w:b/>
                      <w:sz w:val="18"/>
                      <w:szCs w:val="18"/>
                      <w:u w:val="single"/>
                      <w:lang w:eastAsia="tr-TR"/>
                    </w:rPr>
                    <w:t>%70.</w:t>
                  </w:r>
                </w:p>
                <w:p w:rsidR="005E6B31" w:rsidRPr="005E6B31" w:rsidRDefault="006F63A1" w:rsidP="006F63A1">
                  <w:pPr>
                    <w:pStyle w:val="ListeParagraf"/>
                    <w:numPr>
                      <w:ilvl w:val="0"/>
                      <w:numId w:val="15"/>
                    </w:numPr>
                    <w:spacing w:line="240" w:lineRule="atLeast"/>
                    <w:ind w:left="381"/>
                    <w:rPr>
                      <w:rFonts w:eastAsia="Times New Roman"/>
                      <w:sz w:val="19"/>
                      <w:szCs w:val="19"/>
                      <w:lang w:eastAsia="tr-TR"/>
                    </w:rPr>
                  </w:pPr>
                  <w:r w:rsidRPr="005E6B31">
                    <w:rPr>
                      <w:rFonts w:eastAsia="Times New Roman"/>
                      <w:sz w:val="18"/>
                      <w:szCs w:val="18"/>
                      <w:lang w:eastAsia="tr-TR"/>
                    </w:rPr>
                    <w:t>Center </w:t>
                  </w:r>
                  <w:proofErr w:type="gramStart"/>
                  <w:r w:rsidRPr="005E6B31">
                    <w:rPr>
                      <w:rFonts w:eastAsia="Times New Roman"/>
                      <w:sz w:val="18"/>
                      <w:szCs w:val="18"/>
                      <w:lang w:eastAsia="tr-TR"/>
                    </w:rPr>
                    <w:t>pivot</w:t>
                  </w:r>
                  <w:proofErr w:type="gramEnd"/>
                  <w:r w:rsidRPr="005E6B31">
                    <w:rPr>
                      <w:rFonts w:eastAsia="Times New Roman"/>
                      <w:sz w:val="18"/>
                      <w:szCs w:val="18"/>
                      <w:lang w:eastAsia="tr-TR"/>
                    </w:rPr>
                    <w:t xml:space="preserve">/Lineer sulama sistemleri ve Tamburlu sulama sistemleri için </w:t>
                  </w:r>
                  <w:r w:rsidRPr="005E6B31">
                    <w:rPr>
                      <w:rFonts w:eastAsia="Times New Roman"/>
                      <w:b/>
                      <w:sz w:val="18"/>
                      <w:szCs w:val="18"/>
                      <w:u w:val="single"/>
                      <w:lang w:eastAsia="tr-TR"/>
                    </w:rPr>
                    <w:t>%60.</w:t>
                  </w:r>
                </w:p>
                <w:p w:rsidR="005E6B31" w:rsidRPr="005E6B31" w:rsidRDefault="006F63A1" w:rsidP="006F63A1">
                  <w:pPr>
                    <w:pStyle w:val="ListeParagraf"/>
                    <w:numPr>
                      <w:ilvl w:val="0"/>
                      <w:numId w:val="15"/>
                    </w:numPr>
                    <w:spacing w:line="240" w:lineRule="atLeast"/>
                    <w:ind w:left="381"/>
                    <w:rPr>
                      <w:rFonts w:eastAsia="Times New Roman"/>
                      <w:sz w:val="19"/>
                      <w:szCs w:val="19"/>
                      <w:lang w:eastAsia="tr-TR"/>
                    </w:rPr>
                  </w:pPr>
                  <w:r w:rsidRPr="005E6B31">
                    <w:rPr>
                      <w:rFonts w:eastAsia="Times New Roman"/>
                      <w:sz w:val="18"/>
                      <w:szCs w:val="18"/>
                      <w:lang w:eastAsia="tr-TR"/>
                    </w:rPr>
                    <w:t xml:space="preserve">Güneş enerjili sulama (sulama </w:t>
                  </w:r>
                  <w:proofErr w:type="spellStart"/>
                  <w:r w:rsidRPr="005E6B31">
                    <w:rPr>
                      <w:rFonts w:eastAsia="Times New Roman"/>
                      <w:sz w:val="18"/>
                      <w:szCs w:val="18"/>
                      <w:lang w:eastAsia="tr-TR"/>
                    </w:rPr>
                    <w:t>sistemleri+panel</w:t>
                  </w:r>
                  <w:proofErr w:type="spellEnd"/>
                  <w:r w:rsidRPr="005E6B31">
                    <w:rPr>
                      <w:rFonts w:eastAsia="Times New Roman"/>
                      <w:sz w:val="18"/>
                      <w:szCs w:val="18"/>
                      <w:lang w:eastAsia="tr-TR"/>
                    </w:rPr>
                    <w:t xml:space="preserve">) için </w:t>
                  </w:r>
                  <w:r w:rsidRPr="005E6B31">
                    <w:rPr>
                      <w:rFonts w:eastAsia="Times New Roman"/>
                      <w:b/>
                      <w:sz w:val="18"/>
                      <w:szCs w:val="18"/>
                      <w:u w:val="single"/>
                      <w:lang w:eastAsia="tr-TR"/>
                    </w:rPr>
                    <w:t>%60.</w:t>
                  </w:r>
                </w:p>
                <w:p w:rsidR="005E6B31" w:rsidRPr="005E6B31" w:rsidRDefault="006F63A1" w:rsidP="006F63A1">
                  <w:pPr>
                    <w:pStyle w:val="ListeParagraf"/>
                    <w:numPr>
                      <w:ilvl w:val="0"/>
                      <w:numId w:val="15"/>
                    </w:numPr>
                    <w:spacing w:line="240" w:lineRule="atLeast"/>
                    <w:ind w:left="381"/>
                    <w:rPr>
                      <w:rFonts w:eastAsia="Times New Roman"/>
                      <w:sz w:val="19"/>
                      <w:szCs w:val="19"/>
                      <w:lang w:eastAsia="tr-TR"/>
                    </w:rPr>
                  </w:pPr>
                  <w:r w:rsidRPr="005E6B31">
                    <w:rPr>
                      <w:rFonts w:eastAsia="Times New Roman"/>
                      <w:sz w:val="18"/>
                      <w:szCs w:val="18"/>
                      <w:lang w:eastAsia="tr-TR"/>
                    </w:rPr>
                    <w:t>Akıllı sulama/otomasyon sistemleri (</w:t>
                  </w:r>
                  <w:proofErr w:type="spellStart"/>
                  <w:r w:rsidRPr="005E6B31">
                    <w:rPr>
                      <w:rFonts w:eastAsia="Times New Roman"/>
                      <w:sz w:val="18"/>
                      <w:szCs w:val="18"/>
                      <w:lang w:eastAsia="tr-TR"/>
                    </w:rPr>
                    <w:t>sensör</w:t>
                  </w:r>
                  <w:proofErr w:type="spellEnd"/>
                  <w:r w:rsidRPr="005E6B31">
                    <w:rPr>
                      <w:rFonts w:eastAsia="Times New Roman"/>
                      <w:sz w:val="18"/>
                      <w:szCs w:val="18"/>
                      <w:lang w:eastAsia="tr-TR"/>
                    </w:rPr>
                    <w:t xml:space="preserve">, kontrol, uzaktan yönetim) için </w:t>
                  </w:r>
                  <w:r w:rsidRPr="005E6B31">
                    <w:rPr>
                      <w:rFonts w:eastAsia="Times New Roman"/>
                      <w:b/>
                      <w:sz w:val="18"/>
                      <w:szCs w:val="18"/>
                      <w:u w:val="single"/>
                      <w:lang w:eastAsia="tr-TR"/>
                    </w:rPr>
                    <w:t>%70</w:t>
                  </w:r>
                  <w:r w:rsidRPr="005E6B31">
                    <w:rPr>
                      <w:rFonts w:eastAsia="Times New Roman"/>
                      <w:sz w:val="18"/>
                      <w:szCs w:val="18"/>
                      <w:lang w:eastAsia="tr-TR"/>
                    </w:rPr>
                    <w:t>.</w:t>
                  </w:r>
                </w:p>
                <w:p w:rsidR="006F63A1" w:rsidRPr="005E6B31" w:rsidRDefault="006F63A1" w:rsidP="006F63A1">
                  <w:pPr>
                    <w:pStyle w:val="ListeParagraf"/>
                    <w:numPr>
                      <w:ilvl w:val="0"/>
                      <w:numId w:val="15"/>
                    </w:numPr>
                    <w:spacing w:line="240" w:lineRule="atLeast"/>
                    <w:ind w:left="381"/>
                    <w:rPr>
                      <w:rFonts w:eastAsia="Times New Roman"/>
                      <w:sz w:val="19"/>
                      <w:szCs w:val="19"/>
                      <w:lang w:eastAsia="tr-TR"/>
                    </w:rPr>
                  </w:pPr>
                  <w:r w:rsidRPr="005E6B31">
                    <w:rPr>
                      <w:rFonts w:eastAsia="Times New Roman"/>
                      <w:sz w:val="18"/>
                      <w:szCs w:val="18"/>
                      <w:lang w:eastAsia="tr-TR"/>
                    </w:rPr>
                    <w:t>Tarımsal açıdan yeraltı sularının yetersiz seviyede ve su </w:t>
                  </w:r>
                  <w:proofErr w:type="spellStart"/>
                  <w:r w:rsidRPr="005E6B31">
                    <w:rPr>
                      <w:rFonts w:eastAsia="Times New Roman"/>
                      <w:sz w:val="18"/>
                      <w:szCs w:val="18"/>
                      <w:lang w:eastAsia="tr-TR"/>
                    </w:rPr>
                    <w:t>kısıtı</w:t>
                  </w:r>
                  <w:proofErr w:type="spellEnd"/>
                  <w:r w:rsidRPr="005E6B31">
                    <w:rPr>
                      <w:rFonts w:eastAsia="Times New Roman"/>
                      <w:sz w:val="18"/>
                      <w:szCs w:val="18"/>
                      <w:lang w:eastAsia="tr-TR"/>
                    </w:rPr>
                    <w:t> </w:t>
                  </w:r>
                  <w:r w:rsidR="000A22FD" w:rsidRPr="005E6B31">
                    <w:rPr>
                      <w:rFonts w:eastAsia="Times New Roman"/>
                      <w:sz w:val="18"/>
                      <w:szCs w:val="18"/>
                      <w:lang w:eastAsia="tr-TR"/>
                    </w:rPr>
                    <w:t>olan</w:t>
                  </w:r>
                  <w:r w:rsidRPr="005E6B31">
                    <w:rPr>
                      <w:rFonts w:eastAsia="Times New Roman"/>
                      <w:sz w:val="18"/>
                      <w:szCs w:val="18"/>
                      <w:lang w:eastAsia="tr-TR"/>
                    </w:rPr>
                    <w:t xml:space="preserve"> havzalarda yapılacak başvurularda tüm konular için </w:t>
                  </w:r>
                  <w:r w:rsidRPr="005E6B31">
                    <w:rPr>
                      <w:rFonts w:eastAsia="Times New Roman"/>
                      <w:b/>
                      <w:sz w:val="18"/>
                      <w:szCs w:val="18"/>
                      <w:u w:val="single"/>
                      <w:lang w:eastAsia="tr-TR"/>
                    </w:rPr>
                    <w:t>%70.</w:t>
                  </w:r>
                </w:p>
                <w:p w:rsidR="007A7CF4" w:rsidRPr="005E6B31" w:rsidRDefault="007A7CF4" w:rsidP="006F63A1">
                  <w:pPr>
                    <w:spacing w:line="240" w:lineRule="atLeast"/>
                    <w:rPr>
                      <w:rFonts w:eastAsia="Times New Roman"/>
                      <w:sz w:val="18"/>
                      <w:szCs w:val="18"/>
                      <w:lang w:eastAsia="tr-TR"/>
                    </w:rPr>
                  </w:pPr>
                </w:p>
                <w:p w:rsidR="00E5270C" w:rsidRPr="005E6B31" w:rsidRDefault="00504255" w:rsidP="00B30366">
                  <w:pPr>
                    <w:spacing w:line="360" w:lineRule="auto"/>
                    <w:rPr>
                      <w:rFonts w:eastAsia="Times New Roman"/>
                      <w:b/>
                      <w:sz w:val="18"/>
                      <w:szCs w:val="18"/>
                      <w:lang w:eastAsia="tr-TR"/>
                    </w:rPr>
                  </w:pPr>
                  <w:r w:rsidRPr="005E6B31">
                    <w:rPr>
                      <w:rFonts w:eastAsia="Times New Roman"/>
                      <w:b/>
                      <w:sz w:val="18"/>
                      <w:szCs w:val="18"/>
                      <w:u w:val="single"/>
                      <w:lang w:eastAsia="tr-TR"/>
                    </w:rPr>
                    <w:t>Önemli:</w:t>
                  </w:r>
                  <w:r w:rsidRPr="005E6B31">
                    <w:rPr>
                      <w:rFonts w:eastAsia="Times New Roman"/>
                      <w:b/>
                      <w:sz w:val="18"/>
                      <w:szCs w:val="18"/>
                      <w:lang w:eastAsia="tr-TR"/>
                    </w:rPr>
                    <w:t xml:space="preserve">  </w:t>
                  </w:r>
                </w:p>
                <w:p w:rsidR="00F565AA" w:rsidRPr="005E6B31" w:rsidRDefault="00504255" w:rsidP="00F565AA">
                  <w:pPr>
                    <w:pStyle w:val="ListeParagraf"/>
                    <w:numPr>
                      <w:ilvl w:val="0"/>
                      <w:numId w:val="10"/>
                    </w:numPr>
                    <w:spacing w:line="240" w:lineRule="atLeast"/>
                    <w:ind w:left="246"/>
                    <w:rPr>
                      <w:rFonts w:eastAsia="Times New Roman"/>
                      <w:sz w:val="18"/>
                      <w:szCs w:val="18"/>
                      <w:lang w:eastAsia="tr-TR"/>
                    </w:rPr>
                  </w:pPr>
                  <w:r w:rsidRPr="005E6B31">
                    <w:rPr>
                      <w:rFonts w:eastAsia="Times New Roman"/>
                      <w:sz w:val="18"/>
                      <w:szCs w:val="18"/>
                      <w:lang w:eastAsia="tr-TR"/>
                    </w:rPr>
                    <w:t xml:space="preserve">Hibeye esas proje tutarı </w:t>
                  </w:r>
                  <w:r w:rsidRPr="005E6B31">
                    <w:rPr>
                      <w:rFonts w:eastAsia="Times New Roman"/>
                      <w:b/>
                      <w:sz w:val="18"/>
                      <w:szCs w:val="18"/>
                      <w:u w:val="single"/>
                      <w:lang w:eastAsia="tr-TR"/>
                    </w:rPr>
                    <w:t>10.000.000 TL’yi</w:t>
                  </w:r>
                  <w:r w:rsidRPr="005E6B31">
                    <w:rPr>
                      <w:rFonts w:eastAsia="Times New Roman"/>
                      <w:sz w:val="18"/>
                      <w:szCs w:val="18"/>
                      <w:lang w:eastAsia="tr-TR"/>
                    </w:rPr>
                    <w:t xml:space="preserve"> geçemez. Satın alma bedelinin, bu miktarı aşması halinde, aşan kısım faydalanıcı tarafından ay</w:t>
                  </w:r>
                  <w:r w:rsidR="00F565AA" w:rsidRPr="005E6B31">
                    <w:rPr>
                      <w:rFonts w:eastAsia="Times New Roman"/>
                      <w:sz w:val="18"/>
                      <w:szCs w:val="18"/>
                      <w:lang w:eastAsia="tr-TR"/>
                    </w:rPr>
                    <w:t>ni katkı olarak karşılanacaktır.</w:t>
                  </w:r>
                </w:p>
                <w:p w:rsidR="00F565AA" w:rsidRPr="005E6B31" w:rsidRDefault="00F565AA" w:rsidP="00F565AA">
                  <w:pPr>
                    <w:pStyle w:val="ListeParagraf"/>
                    <w:numPr>
                      <w:ilvl w:val="0"/>
                      <w:numId w:val="10"/>
                    </w:numPr>
                    <w:spacing w:line="240" w:lineRule="atLeast"/>
                    <w:ind w:left="246"/>
                    <w:rPr>
                      <w:rFonts w:eastAsia="Times New Roman"/>
                      <w:sz w:val="18"/>
                      <w:szCs w:val="18"/>
                      <w:lang w:eastAsia="tr-TR"/>
                    </w:rPr>
                  </w:pPr>
                  <w:r w:rsidRPr="005E6B31">
                    <w:rPr>
                      <w:rFonts w:eastAsia="Times New Roman"/>
                      <w:sz w:val="18"/>
                      <w:szCs w:val="18"/>
                      <w:lang w:eastAsia="tr-TR"/>
                    </w:rPr>
                    <w:t>Faydalanıcılar, hibeye esas proje tutarının hibe desteği verilecek oran dışında kalan katkı payını ve ayni katkıyı kendi öz kaynaklarından temin etmekle yükümlüdür.</w:t>
                  </w:r>
                </w:p>
                <w:p w:rsidR="00F565AA" w:rsidRPr="005E6B31" w:rsidRDefault="00F565AA" w:rsidP="00F565AA">
                  <w:pPr>
                    <w:pStyle w:val="ListeParagraf"/>
                    <w:numPr>
                      <w:ilvl w:val="0"/>
                      <w:numId w:val="10"/>
                    </w:numPr>
                    <w:spacing w:line="240" w:lineRule="atLeast"/>
                    <w:ind w:left="246"/>
                    <w:rPr>
                      <w:rFonts w:eastAsia="Times New Roman"/>
                      <w:sz w:val="18"/>
                      <w:szCs w:val="18"/>
                      <w:lang w:eastAsia="tr-TR"/>
                    </w:rPr>
                  </w:pPr>
                  <w:r w:rsidRPr="005E6B31">
                    <w:rPr>
                      <w:rFonts w:eastAsia="Times New Roman"/>
                      <w:sz w:val="18"/>
                      <w:szCs w:val="18"/>
                      <w:lang w:eastAsia="tr-TR"/>
                    </w:rPr>
                    <w:t xml:space="preserve">Proje dosyası </w:t>
                  </w:r>
                  <w:r w:rsidRPr="005E6B31">
                    <w:rPr>
                      <w:rFonts w:eastAsia="Times New Roman"/>
                      <w:b/>
                      <w:sz w:val="18"/>
                      <w:szCs w:val="18"/>
                      <w:u w:val="single"/>
                      <w:lang w:eastAsia="tr-TR"/>
                    </w:rPr>
                    <w:t xml:space="preserve">KDV (Katma Değer Vergisi) </w:t>
                  </w:r>
                  <w:proofErr w:type="gramStart"/>
                  <w:r w:rsidRPr="005E6B31">
                    <w:rPr>
                      <w:rFonts w:eastAsia="Times New Roman"/>
                      <w:b/>
                      <w:sz w:val="18"/>
                      <w:szCs w:val="18"/>
                      <w:u w:val="single"/>
                      <w:lang w:eastAsia="tr-TR"/>
                    </w:rPr>
                    <w:t>dahil</w:t>
                  </w:r>
                  <w:proofErr w:type="gramEnd"/>
                  <w:r w:rsidRPr="005E6B31">
                    <w:rPr>
                      <w:rFonts w:eastAsia="Times New Roman"/>
                      <w:sz w:val="18"/>
                      <w:szCs w:val="18"/>
                      <w:lang w:eastAsia="tr-TR"/>
                    </w:rPr>
                    <w:t xml:space="preserve"> olarak hazırlanacaktır.</w:t>
                  </w:r>
                </w:p>
                <w:p w:rsidR="00803881" w:rsidRPr="005E6B31" w:rsidRDefault="00803881" w:rsidP="00803881">
                  <w:pPr>
                    <w:outlineLvl w:val="0"/>
                    <w:rPr>
                      <w:rFonts w:eastAsia="Tahoma"/>
                      <w:b/>
                      <w:bCs/>
                      <w:color w:val="010202"/>
                      <w:w w:val="85"/>
                      <w:sz w:val="18"/>
                      <w:szCs w:val="18"/>
                    </w:rPr>
                  </w:pPr>
                </w:p>
                <w:p w:rsidR="006D7FBD" w:rsidRPr="006D7FBD" w:rsidRDefault="004B3844" w:rsidP="006D7FBD">
                  <w:pPr>
                    <w:jc w:val="center"/>
                    <w:outlineLvl w:val="0"/>
                    <w:rPr>
                      <w:rFonts w:eastAsia="Tahoma"/>
                      <w:b/>
                      <w:bCs/>
                      <w:color w:val="010202"/>
                      <w:w w:val="85"/>
                      <w:sz w:val="18"/>
                      <w:szCs w:val="18"/>
                    </w:rPr>
                  </w:pPr>
                  <w:r w:rsidRPr="005E6B31">
                    <w:rPr>
                      <w:rFonts w:eastAsia="Tahoma"/>
                      <w:b/>
                      <w:bCs/>
                      <w:color w:val="010202"/>
                      <w:w w:val="85"/>
                      <w:sz w:val="18"/>
                      <w:szCs w:val="18"/>
                    </w:rPr>
                    <w:t xml:space="preserve">BAŞVURU </w:t>
                  </w:r>
                </w:p>
              </w:tc>
            </w:tr>
          </w:tbl>
          <w:p w:rsidR="000C5B5B" w:rsidRPr="005E6B31" w:rsidRDefault="000C5B5B" w:rsidP="00281090">
            <w:pPr>
              <w:pStyle w:val="ListeParagraf"/>
              <w:ind w:left="810" w:right="95"/>
              <w:rPr>
                <w:color w:val="010202"/>
                <w:w w:val="90"/>
                <w:sz w:val="18"/>
                <w:szCs w:val="18"/>
              </w:rPr>
            </w:pPr>
          </w:p>
          <w:p w:rsidR="009B550A" w:rsidRPr="009B550A" w:rsidRDefault="00504255" w:rsidP="006D7FBD">
            <w:pPr>
              <w:pStyle w:val="ListeParagraf"/>
              <w:numPr>
                <w:ilvl w:val="0"/>
                <w:numId w:val="9"/>
              </w:numPr>
              <w:spacing w:after="240" w:line="240" w:lineRule="atLeast"/>
              <w:ind w:left="352" w:hanging="368"/>
              <w:rPr>
                <w:rFonts w:eastAsia="Times New Roman"/>
                <w:sz w:val="19"/>
                <w:szCs w:val="19"/>
                <w:lang w:eastAsia="tr-TR"/>
              </w:rPr>
            </w:pPr>
            <w:r w:rsidRPr="005E6B31">
              <w:rPr>
                <w:rFonts w:eastAsia="Times New Roman"/>
                <w:sz w:val="18"/>
                <w:szCs w:val="18"/>
                <w:lang w:eastAsia="tr-TR"/>
              </w:rPr>
              <w:t xml:space="preserve">Başvuruya esas projeler, 18/12/1991 tarihli ve 91/2526 sayılı Bakanlar Kurulu Kararı ile yürürlüğe konulan Ziraat Mühendislerinin Görev ve Yetkilerine İlişkin Tüzük hükümlerine göre </w:t>
            </w:r>
            <w:r w:rsidRPr="005E6B31">
              <w:rPr>
                <w:rFonts w:eastAsia="Times New Roman"/>
                <w:b/>
                <w:sz w:val="18"/>
                <w:szCs w:val="18"/>
                <w:u w:val="single"/>
                <w:lang w:eastAsia="tr-TR"/>
              </w:rPr>
              <w:t>yetkili ziraat mühendisleri</w:t>
            </w:r>
            <w:r w:rsidRPr="005E6B31">
              <w:rPr>
                <w:rFonts w:eastAsia="Times New Roman"/>
                <w:sz w:val="18"/>
                <w:szCs w:val="18"/>
                <w:lang w:eastAsia="tr-TR"/>
              </w:rPr>
              <w:t xml:space="preserve"> tarafından hazırlanacaktır.</w:t>
            </w:r>
          </w:p>
          <w:p w:rsidR="009B550A" w:rsidRPr="006D7FBD" w:rsidRDefault="009B550A" w:rsidP="009B550A">
            <w:pPr>
              <w:pStyle w:val="ListeParagraf"/>
              <w:numPr>
                <w:ilvl w:val="0"/>
                <w:numId w:val="9"/>
              </w:numPr>
              <w:spacing w:line="240" w:lineRule="atLeast"/>
              <w:ind w:left="352" w:hanging="368"/>
              <w:rPr>
                <w:rFonts w:eastAsia="Times New Roman"/>
                <w:sz w:val="19"/>
                <w:szCs w:val="19"/>
                <w:lang w:eastAsia="tr-TR"/>
              </w:rPr>
            </w:pPr>
            <w:r w:rsidRPr="009B550A">
              <w:rPr>
                <w:rFonts w:eastAsia="Times New Roman"/>
                <w:sz w:val="18"/>
                <w:szCs w:val="18"/>
                <w:lang w:eastAsia="tr-TR"/>
              </w:rPr>
              <w:t xml:space="preserve">Başvuru sahibinin, Bakanlık kayıt sistemlerine kayıtlı olması ve ödemenin yapıldığı tarihten itibaren </w:t>
            </w:r>
            <w:r w:rsidRPr="00E5270C">
              <w:rPr>
                <w:rFonts w:eastAsia="Times New Roman"/>
                <w:b/>
                <w:sz w:val="18"/>
                <w:szCs w:val="18"/>
                <w:u w:val="single"/>
                <w:lang w:eastAsia="tr-TR"/>
              </w:rPr>
              <w:t>beş yıl</w:t>
            </w:r>
            <w:r w:rsidRPr="009B550A">
              <w:rPr>
                <w:rFonts w:eastAsia="Times New Roman"/>
                <w:sz w:val="18"/>
                <w:szCs w:val="18"/>
                <w:lang w:eastAsia="tr-TR"/>
              </w:rPr>
              <w:t xml:space="preserve"> boyunca kayıtlı olma halinin devam etmesi gerekir.</w:t>
            </w:r>
          </w:p>
          <w:p w:rsidR="006D7FBD" w:rsidRPr="0094060B" w:rsidRDefault="006D7FBD" w:rsidP="009B550A">
            <w:pPr>
              <w:pStyle w:val="ListeParagraf"/>
              <w:numPr>
                <w:ilvl w:val="0"/>
                <w:numId w:val="9"/>
              </w:numPr>
              <w:spacing w:line="240" w:lineRule="atLeast"/>
              <w:ind w:left="352" w:hanging="368"/>
              <w:rPr>
                <w:rFonts w:eastAsia="Times New Roman"/>
                <w:sz w:val="20"/>
                <w:szCs w:val="19"/>
                <w:lang w:eastAsia="tr-TR"/>
              </w:rPr>
            </w:pPr>
            <w:r w:rsidRPr="0094060B">
              <w:rPr>
                <w:rFonts w:eastAsia="Tahoma"/>
                <w:bCs/>
                <w:color w:val="010202"/>
                <w:w w:val="85"/>
                <w:sz w:val="20"/>
                <w:szCs w:val="18"/>
              </w:rPr>
              <w:t xml:space="preserve">Başvuru sahibi </w:t>
            </w:r>
            <w:r w:rsidRPr="0094060B">
              <w:rPr>
                <w:rFonts w:eastAsia="Tahoma"/>
                <w:b/>
                <w:bCs/>
                <w:color w:val="010202"/>
                <w:w w:val="85"/>
                <w:sz w:val="20"/>
                <w:szCs w:val="18"/>
                <w:u w:val="single"/>
              </w:rPr>
              <w:t>gerçek veya tüzel kişi</w:t>
            </w:r>
            <w:r w:rsidRPr="0094060B">
              <w:rPr>
                <w:rFonts w:eastAsia="Tahoma"/>
                <w:bCs/>
                <w:color w:val="010202"/>
                <w:w w:val="85"/>
                <w:sz w:val="20"/>
                <w:szCs w:val="18"/>
              </w:rPr>
              <w:t xml:space="preserve"> olabilir.</w:t>
            </w:r>
          </w:p>
          <w:p w:rsidR="00281090" w:rsidRPr="00281090" w:rsidRDefault="00281090" w:rsidP="00281090">
            <w:pPr>
              <w:spacing w:line="240" w:lineRule="atLeast"/>
              <w:rPr>
                <w:rFonts w:eastAsia="Times New Roman"/>
                <w:sz w:val="19"/>
                <w:szCs w:val="19"/>
                <w:lang w:eastAsia="tr-TR"/>
              </w:rPr>
            </w:pPr>
          </w:p>
          <w:p w:rsidR="00504255" w:rsidRPr="00636B3C" w:rsidRDefault="00504255" w:rsidP="00281090">
            <w:pPr>
              <w:spacing w:line="271" w:lineRule="auto"/>
              <w:ind w:right="95"/>
              <w:rPr>
                <w:color w:val="FF0000"/>
                <w:w w:val="90"/>
                <w:sz w:val="18"/>
                <w:szCs w:val="18"/>
              </w:rPr>
            </w:pPr>
            <w:r w:rsidRPr="00281090">
              <w:rPr>
                <w:b/>
                <w:color w:val="010202"/>
                <w:w w:val="90"/>
                <w:sz w:val="18"/>
                <w:szCs w:val="18"/>
              </w:rPr>
              <w:t>Başvuru Tarihi:</w:t>
            </w:r>
            <w:r w:rsidR="00636B3C">
              <w:rPr>
                <w:color w:val="010202"/>
                <w:w w:val="90"/>
                <w:sz w:val="18"/>
                <w:szCs w:val="18"/>
              </w:rPr>
              <w:t xml:space="preserve"> </w:t>
            </w:r>
            <w:r w:rsidR="00636B3C" w:rsidRPr="00636B3C">
              <w:rPr>
                <w:b/>
                <w:color w:val="FF0000"/>
                <w:w w:val="90"/>
                <w:sz w:val="18"/>
                <w:szCs w:val="18"/>
              </w:rPr>
              <w:t>29 Nisan 2026 – 12 Haziran 2026</w:t>
            </w:r>
          </w:p>
          <w:p w:rsidR="00600A44" w:rsidRDefault="00600A44" w:rsidP="00504255">
            <w:pPr>
              <w:pStyle w:val="ListeParagraf"/>
              <w:spacing w:line="271" w:lineRule="auto"/>
              <w:ind w:left="68" w:right="95"/>
              <w:rPr>
                <w:color w:val="010202"/>
                <w:w w:val="90"/>
                <w:sz w:val="18"/>
                <w:szCs w:val="18"/>
              </w:rPr>
            </w:pPr>
          </w:p>
          <w:p w:rsidR="00281090" w:rsidRPr="00954BD4" w:rsidRDefault="00954BD4" w:rsidP="00954BD4">
            <w:pPr>
              <w:pStyle w:val="ListeParagraf"/>
              <w:numPr>
                <w:ilvl w:val="0"/>
                <w:numId w:val="9"/>
              </w:numPr>
              <w:spacing w:line="271" w:lineRule="auto"/>
              <w:ind w:left="357" w:right="95"/>
              <w:rPr>
                <w:b/>
                <w:color w:val="010202"/>
                <w:w w:val="90"/>
                <w:sz w:val="18"/>
                <w:szCs w:val="18"/>
                <w:u w:val="single"/>
              </w:rPr>
            </w:pPr>
            <w:r w:rsidRPr="00954BD4">
              <w:rPr>
                <w:rFonts w:eastAsia="Times New Roman"/>
                <w:sz w:val="18"/>
                <w:szCs w:val="18"/>
                <w:lang w:eastAsia="tr-TR"/>
              </w:rPr>
              <w:t>Başvuru</w:t>
            </w:r>
            <w:r>
              <w:rPr>
                <w:rFonts w:eastAsia="Times New Roman"/>
                <w:sz w:val="18"/>
                <w:szCs w:val="18"/>
                <w:lang w:eastAsia="tr-TR"/>
              </w:rPr>
              <w:t>lar</w:t>
            </w:r>
            <w:r w:rsidRPr="00954BD4">
              <w:rPr>
                <w:rFonts w:eastAsia="Times New Roman"/>
                <w:sz w:val="18"/>
                <w:szCs w:val="18"/>
                <w:lang w:eastAsia="tr-TR"/>
              </w:rPr>
              <w:t xml:space="preserve"> uygulama rehberi ve eklerine uygun şekilde hazırlanarak başvuru tarihi süresi içerisinde </w:t>
            </w:r>
            <w:hyperlink r:id="rId6" w:history="1">
              <w:r w:rsidRPr="004A0A34">
                <w:rPr>
                  <w:rStyle w:val="Kpr"/>
                  <w:rFonts w:eastAsia="Times New Roman"/>
                  <w:b/>
                  <w:sz w:val="18"/>
                  <w:szCs w:val="18"/>
                  <w:lang w:eastAsia="tr-TR"/>
                </w:rPr>
                <w:t>www.tarimorman.gov.tr</w:t>
              </w:r>
            </w:hyperlink>
            <w:r w:rsidRPr="00954BD4">
              <w:rPr>
                <w:rFonts w:eastAsia="Times New Roman"/>
                <w:b/>
                <w:sz w:val="18"/>
                <w:szCs w:val="18"/>
                <w:lang w:eastAsia="tr-TR"/>
              </w:rPr>
              <w:t xml:space="preserve">  </w:t>
            </w:r>
            <w:r w:rsidRPr="00954BD4">
              <w:rPr>
                <w:rFonts w:eastAsia="Times New Roman"/>
                <w:sz w:val="18"/>
                <w:szCs w:val="18"/>
                <w:lang w:eastAsia="tr-TR"/>
              </w:rPr>
              <w:t xml:space="preserve">adresinden </w:t>
            </w:r>
            <w:proofErr w:type="gramStart"/>
            <w:r w:rsidRPr="00E65FE8">
              <w:rPr>
                <w:rFonts w:eastAsia="Times New Roman"/>
                <w:b/>
                <w:sz w:val="18"/>
                <w:szCs w:val="18"/>
                <w:u w:val="single"/>
                <w:lang w:eastAsia="tr-TR"/>
              </w:rPr>
              <w:t>online</w:t>
            </w:r>
            <w:proofErr w:type="gramEnd"/>
            <w:r>
              <w:rPr>
                <w:rFonts w:eastAsia="Times New Roman"/>
                <w:sz w:val="18"/>
                <w:szCs w:val="18"/>
                <w:lang w:eastAsia="tr-TR"/>
              </w:rPr>
              <w:t xml:space="preserve"> olarak yapılacaktır.</w:t>
            </w:r>
          </w:p>
          <w:p w:rsidR="00281090" w:rsidRDefault="00281090" w:rsidP="00504255">
            <w:pPr>
              <w:pStyle w:val="ListeParagraf"/>
              <w:spacing w:line="271" w:lineRule="auto"/>
              <w:ind w:left="68" w:right="95"/>
              <w:rPr>
                <w:color w:val="010202"/>
                <w:w w:val="90"/>
                <w:sz w:val="18"/>
                <w:szCs w:val="18"/>
              </w:rPr>
            </w:pPr>
          </w:p>
          <w:p w:rsidR="00954BD4" w:rsidRDefault="00954BD4" w:rsidP="00504255">
            <w:pPr>
              <w:pStyle w:val="ListeParagraf"/>
              <w:spacing w:line="271" w:lineRule="auto"/>
              <w:ind w:left="68" w:right="95"/>
              <w:rPr>
                <w:color w:val="010202"/>
                <w:w w:val="90"/>
                <w:sz w:val="18"/>
                <w:szCs w:val="18"/>
              </w:rPr>
            </w:pPr>
          </w:p>
          <w:p w:rsidR="00954BD4" w:rsidRDefault="00954BD4" w:rsidP="00504255">
            <w:pPr>
              <w:pStyle w:val="ListeParagraf"/>
              <w:spacing w:line="271" w:lineRule="auto"/>
              <w:ind w:left="68" w:right="95"/>
              <w:rPr>
                <w:color w:val="010202"/>
                <w:w w:val="90"/>
                <w:sz w:val="18"/>
                <w:szCs w:val="18"/>
              </w:rPr>
            </w:pPr>
          </w:p>
          <w:p w:rsidR="00504255" w:rsidRPr="00281090" w:rsidRDefault="00504255" w:rsidP="00281090">
            <w:pPr>
              <w:spacing w:line="271" w:lineRule="auto"/>
              <w:ind w:right="95"/>
              <w:rPr>
                <w:rFonts w:eastAsia="Times New Roman"/>
                <w:sz w:val="18"/>
                <w:szCs w:val="18"/>
                <w:lang w:eastAsia="tr-TR"/>
              </w:rPr>
            </w:pPr>
            <w:r w:rsidRPr="00281090">
              <w:rPr>
                <w:b/>
                <w:color w:val="010202"/>
                <w:w w:val="90"/>
                <w:sz w:val="18"/>
                <w:szCs w:val="18"/>
              </w:rPr>
              <w:t>Proje Tamamlanma Süresi:</w:t>
            </w:r>
            <w:r w:rsidRPr="00281090">
              <w:rPr>
                <w:color w:val="010202"/>
                <w:w w:val="90"/>
                <w:sz w:val="18"/>
                <w:szCs w:val="18"/>
              </w:rPr>
              <w:t xml:space="preserve"> Hibe sözleşmesinin imzalanmasını müteakip </w:t>
            </w:r>
            <w:r w:rsidRPr="00281090">
              <w:rPr>
                <w:rFonts w:eastAsia="Times New Roman"/>
                <w:sz w:val="18"/>
                <w:szCs w:val="18"/>
                <w:lang w:eastAsia="tr-TR"/>
              </w:rPr>
              <w:t xml:space="preserve">alımı yapılan makine, ekipman ve malzemelerin </w:t>
            </w:r>
            <w:r w:rsidR="00FA5192" w:rsidRPr="00281090">
              <w:rPr>
                <w:rFonts w:eastAsia="Times New Roman"/>
                <w:b/>
                <w:sz w:val="18"/>
                <w:szCs w:val="18"/>
                <w:u w:val="single"/>
                <w:lang w:eastAsia="tr-TR"/>
              </w:rPr>
              <w:t>75 (</w:t>
            </w:r>
            <w:r w:rsidR="00E23329" w:rsidRPr="00281090">
              <w:rPr>
                <w:rFonts w:eastAsia="Times New Roman"/>
                <w:b/>
                <w:sz w:val="18"/>
                <w:szCs w:val="18"/>
                <w:u w:val="single"/>
                <w:lang w:eastAsia="tr-TR"/>
              </w:rPr>
              <w:t>yetmiş beş) gün</w:t>
            </w:r>
            <w:r w:rsidR="00E23329" w:rsidRPr="00281090">
              <w:rPr>
                <w:rFonts w:eastAsia="Times New Roman"/>
                <w:b/>
                <w:sz w:val="18"/>
                <w:szCs w:val="18"/>
                <w:lang w:eastAsia="tr-TR"/>
              </w:rPr>
              <w:t xml:space="preserve"> </w:t>
            </w:r>
            <w:r w:rsidRPr="00281090">
              <w:rPr>
                <w:rFonts w:eastAsia="Times New Roman"/>
                <w:sz w:val="18"/>
                <w:szCs w:val="18"/>
                <w:lang w:eastAsia="tr-TR"/>
              </w:rPr>
              <w:t>içerisinde tarlada montajının tamamlanmış olması gerekir.</w:t>
            </w:r>
          </w:p>
          <w:p w:rsidR="00504255" w:rsidRPr="005E6B31" w:rsidRDefault="00504255" w:rsidP="00504255">
            <w:pPr>
              <w:pStyle w:val="ListeParagraf"/>
              <w:spacing w:line="271" w:lineRule="auto"/>
              <w:ind w:left="68" w:right="95"/>
              <w:rPr>
                <w:color w:val="010202"/>
                <w:w w:val="90"/>
                <w:sz w:val="18"/>
                <w:szCs w:val="18"/>
              </w:rPr>
            </w:pPr>
          </w:p>
          <w:p w:rsidR="00465A41" w:rsidRDefault="00504255" w:rsidP="00504255">
            <w:pPr>
              <w:spacing w:line="240" w:lineRule="atLeast"/>
              <w:rPr>
                <w:rFonts w:eastAsia="Times New Roman"/>
                <w:sz w:val="18"/>
                <w:szCs w:val="18"/>
                <w:lang w:eastAsia="tr-TR"/>
              </w:rPr>
            </w:pPr>
            <w:r w:rsidRPr="005E6B31">
              <w:rPr>
                <w:rFonts w:eastAsia="Times New Roman"/>
                <w:b/>
                <w:sz w:val="18"/>
                <w:szCs w:val="18"/>
                <w:u w:val="single"/>
                <w:lang w:eastAsia="tr-TR"/>
              </w:rPr>
              <w:t>Not:</w:t>
            </w:r>
            <w:r w:rsidRPr="005E6B31">
              <w:rPr>
                <w:rFonts w:eastAsia="Times New Roman"/>
                <w:sz w:val="18"/>
                <w:szCs w:val="18"/>
                <w:lang w:eastAsia="tr-TR"/>
              </w:rPr>
              <w:t xml:space="preserve"> Birinci derece tarımsal amaçlı örgütler, kadınlar ve gençler tarafından gerçekleştirilen başvurular öncelikli olarak değerlendirilecektir.</w:t>
            </w:r>
          </w:p>
          <w:p w:rsidR="00123004" w:rsidRPr="005E6B31" w:rsidRDefault="00123004" w:rsidP="00504255">
            <w:pPr>
              <w:spacing w:line="240" w:lineRule="atLeast"/>
              <w:rPr>
                <w:rFonts w:eastAsia="Times New Roman"/>
                <w:sz w:val="18"/>
                <w:szCs w:val="18"/>
                <w:lang w:eastAsia="tr-TR"/>
              </w:rPr>
            </w:pPr>
          </w:p>
          <w:p w:rsidR="005606E7" w:rsidRPr="005E6B31" w:rsidRDefault="005606E7" w:rsidP="005606E7">
            <w:pPr>
              <w:spacing w:line="240" w:lineRule="atLeast"/>
              <w:rPr>
                <w:rFonts w:eastAsia="Times New Roman"/>
                <w:sz w:val="19"/>
                <w:szCs w:val="19"/>
                <w:lang w:eastAsia="tr-TR"/>
              </w:rPr>
            </w:pPr>
            <w:r w:rsidRPr="00123004">
              <w:rPr>
                <w:b/>
                <w:sz w:val="18"/>
                <w:szCs w:val="18"/>
                <w:u w:val="single"/>
              </w:rPr>
              <w:t>Önemli:</w:t>
            </w:r>
            <w:r w:rsidRPr="005E6B31">
              <w:rPr>
                <w:sz w:val="18"/>
                <w:szCs w:val="18"/>
              </w:rPr>
              <w:t xml:space="preserve"> </w:t>
            </w:r>
            <w:r w:rsidRPr="005E6B31">
              <w:rPr>
                <w:rFonts w:eastAsia="Times New Roman"/>
                <w:sz w:val="18"/>
                <w:szCs w:val="18"/>
                <w:lang w:eastAsia="tr-TR"/>
              </w:rPr>
              <w:t>Başvuru sahipleri, programa ait uygulama rehberi ile içinde yer alan başvuru formların</w:t>
            </w:r>
            <w:r w:rsidR="008F5705" w:rsidRPr="005E6B31">
              <w:rPr>
                <w:rFonts w:eastAsia="Times New Roman"/>
                <w:sz w:val="18"/>
                <w:szCs w:val="18"/>
                <w:lang w:eastAsia="tr-TR"/>
              </w:rPr>
              <w:t xml:space="preserve">ı ve bilgilendirici dokümanları </w:t>
            </w:r>
            <w:r w:rsidR="008F5705" w:rsidRPr="005E6B31">
              <w:rPr>
                <w:rFonts w:eastAsia="Times New Roman"/>
                <w:b/>
                <w:sz w:val="18"/>
                <w:szCs w:val="18"/>
                <w:u w:val="single"/>
                <w:lang w:eastAsia="tr-TR"/>
              </w:rPr>
              <w:t>bursa.tarimorman.gov.tr</w:t>
            </w:r>
            <w:r w:rsidR="008F5705" w:rsidRPr="005E6B31">
              <w:rPr>
                <w:rFonts w:eastAsia="Times New Roman"/>
                <w:sz w:val="18"/>
                <w:szCs w:val="18"/>
                <w:lang w:eastAsia="tr-TR"/>
              </w:rPr>
              <w:t xml:space="preserve"> veya </w:t>
            </w:r>
            <w:r w:rsidR="008F5705" w:rsidRPr="005E6B31">
              <w:rPr>
                <w:rFonts w:eastAsia="Times New Roman"/>
                <w:b/>
                <w:sz w:val="18"/>
                <w:szCs w:val="18"/>
                <w:u w:val="single"/>
                <w:lang w:eastAsia="tr-TR"/>
              </w:rPr>
              <w:t>www.tarimorman.gov.tr</w:t>
            </w:r>
            <w:r w:rsidR="008F5705" w:rsidRPr="005E6B31">
              <w:rPr>
                <w:rFonts w:eastAsia="Times New Roman"/>
                <w:sz w:val="18"/>
                <w:szCs w:val="18"/>
                <w:lang w:eastAsia="tr-TR"/>
              </w:rPr>
              <w:t xml:space="preserve"> internet adreslerinden</w:t>
            </w:r>
            <w:r w:rsidRPr="005E6B31">
              <w:rPr>
                <w:rFonts w:eastAsia="Times New Roman"/>
                <w:sz w:val="18"/>
                <w:szCs w:val="18"/>
                <w:lang w:eastAsia="tr-TR"/>
              </w:rPr>
              <w:t xml:space="preserve"> temin edebilirler.</w:t>
            </w:r>
          </w:p>
          <w:p w:rsidR="000A22FD" w:rsidRPr="005E6B31" w:rsidRDefault="000A22FD" w:rsidP="00465A41">
            <w:pPr>
              <w:pStyle w:val="NormalWeb"/>
              <w:spacing w:before="0" w:beforeAutospacing="0" w:after="0" w:afterAutospacing="0"/>
              <w:jc w:val="center"/>
              <w:textAlignment w:val="baseline"/>
              <w:rPr>
                <w:b/>
                <w:noProof/>
                <w:sz w:val="18"/>
                <w:szCs w:val="18"/>
              </w:rPr>
            </w:pPr>
          </w:p>
          <w:p w:rsidR="00465A41" w:rsidRPr="005E6B31" w:rsidRDefault="00465A41" w:rsidP="00465A41">
            <w:pPr>
              <w:pStyle w:val="NormalWeb"/>
              <w:spacing w:before="0" w:beforeAutospacing="0" w:after="0" w:afterAutospacing="0"/>
              <w:jc w:val="center"/>
              <w:textAlignment w:val="baseline"/>
              <w:rPr>
                <w:b/>
                <w:noProof/>
                <w:sz w:val="18"/>
                <w:szCs w:val="18"/>
              </w:rPr>
            </w:pPr>
            <w:r w:rsidRPr="005E6B31">
              <w:rPr>
                <w:b/>
                <w:noProof/>
                <w:sz w:val="18"/>
                <w:szCs w:val="18"/>
              </w:rPr>
              <w:t>İZİNLER</w:t>
            </w:r>
          </w:p>
          <w:p w:rsidR="002F2CDF" w:rsidRPr="005E6B31" w:rsidRDefault="002F2CDF" w:rsidP="00465A41">
            <w:pPr>
              <w:pStyle w:val="NormalWeb"/>
              <w:spacing w:before="0" w:beforeAutospacing="0" w:after="0" w:afterAutospacing="0"/>
              <w:jc w:val="center"/>
              <w:textAlignment w:val="baseline"/>
              <w:rPr>
                <w:b/>
                <w:noProof/>
                <w:sz w:val="18"/>
                <w:szCs w:val="18"/>
              </w:rPr>
            </w:pPr>
          </w:p>
          <w:p w:rsidR="00465A41" w:rsidRPr="005E6B31" w:rsidRDefault="00465A41" w:rsidP="00465A41">
            <w:pPr>
              <w:pStyle w:val="ListeParagraf"/>
              <w:numPr>
                <w:ilvl w:val="0"/>
                <w:numId w:val="9"/>
              </w:numPr>
              <w:spacing w:line="240" w:lineRule="atLeast"/>
              <w:ind w:left="212" w:hanging="284"/>
              <w:rPr>
                <w:rFonts w:eastAsia="Times New Roman"/>
                <w:sz w:val="19"/>
                <w:szCs w:val="19"/>
                <w:lang w:eastAsia="tr-TR"/>
              </w:rPr>
            </w:pPr>
            <w:r w:rsidRPr="005E6B31">
              <w:rPr>
                <w:rFonts w:eastAsia="Times New Roman"/>
                <w:sz w:val="18"/>
                <w:szCs w:val="18"/>
                <w:lang w:eastAsia="tr-TR"/>
              </w:rPr>
              <w:t>Yerüstü su kaynakları için ilgili kurumdan alınacak su kaynağı kullanım izni/tahsis belgesi.</w:t>
            </w:r>
          </w:p>
          <w:p w:rsidR="00357C5E" w:rsidRPr="005E6B31" w:rsidRDefault="00465A41" w:rsidP="00357C5E">
            <w:pPr>
              <w:pStyle w:val="ListeParagraf"/>
              <w:numPr>
                <w:ilvl w:val="0"/>
                <w:numId w:val="9"/>
              </w:numPr>
              <w:spacing w:line="240" w:lineRule="atLeast"/>
              <w:ind w:left="212" w:hanging="284"/>
              <w:rPr>
                <w:rFonts w:eastAsia="Times New Roman"/>
                <w:sz w:val="19"/>
                <w:szCs w:val="19"/>
                <w:lang w:eastAsia="tr-TR"/>
              </w:rPr>
            </w:pPr>
            <w:r w:rsidRPr="005E6B31">
              <w:rPr>
                <w:rFonts w:eastAsia="Times New Roman"/>
                <w:sz w:val="18"/>
                <w:szCs w:val="18"/>
                <w:lang w:eastAsia="tr-TR"/>
              </w:rPr>
              <w:t>Yeraltı su kaynakları için ilgili kurumdan alınacak yeraltı suyu kullanma belgesi.</w:t>
            </w:r>
          </w:p>
          <w:p w:rsidR="00357C5E" w:rsidRPr="005E6B31" w:rsidRDefault="00357C5E" w:rsidP="00357C5E">
            <w:pPr>
              <w:pStyle w:val="ListeParagraf"/>
              <w:numPr>
                <w:ilvl w:val="0"/>
                <w:numId w:val="9"/>
              </w:numPr>
              <w:spacing w:line="240" w:lineRule="atLeast"/>
              <w:ind w:left="212" w:hanging="284"/>
              <w:rPr>
                <w:rFonts w:eastAsia="Times New Roman"/>
                <w:sz w:val="19"/>
                <w:szCs w:val="19"/>
                <w:lang w:eastAsia="tr-TR"/>
              </w:rPr>
            </w:pPr>
            <w:r w:rsidRPr="005E6B31">
              <w:rPr>
                <w:rFonts w:eastAsia="Times New Roman"/>
                <w:sz w:val="18"/>
                <w:szCs w:val="18"/>
                <w:lang w:eastAsia="tr-TR"/>
              </w:rPr>
              <w:t>Sulama birlikleri veya sulama kooperatifleri tarafından işletilen toplu tasarruflu tarımsal sulama sistemlerinde yer alan </w:t>
            </w:r>
            <w:proofErr w:type="spellStart"/>
            <w:r w:rsidRPr="005E6B31">
              <w:rPr>
                <w:rFonts w:eastAsia="Times New Roman"/>
                <w:sz w:val="18"/>
                <w:szCs w:val="18"/>
                <w:lang w:eastAsia="tr-TR"/>
              </w:rPr>
              <w:t>hidrantların</w:t>
            </w:r>
            <w:proofErr w:type="spellEnd"/>
            <w:r w:rsidRPr="005E6B31">
              <w:rPr>
                <w:rFonts w:eastAsia="Times New Roman"/>
                <w:sz w:val="18"/>
                <w:szCs w:val="18"/>
                <w:lang w:eastAsia="tr-TR"/>
              </w:rPr>
              <w:t> birden fazla çiftçiye tahsis edilmesi halinde, sulama birliği veya sulama kooperatifinden su kullanım izin belgesi alınması şartıyla aynı </w:t>
            </w:r>
            <w:proofErr w:type="spellStart"/>
            <w:r w:rsidRPr="005E6B31">
              <w:rPr>
                <w:rFonts w:eastAsia="Times New Roman"/>
                <w:sz w:val="18"/>
                <w:szCs w:val="18"/>
                <w:lang w:eastAsia="tr-TR"/>
              </w:rPr>
              <w:t>hidrant</w:t>
            </w:r>
            <w:proofErr w:type="spellEnd"/>
            <w:r w:rsidRPr="005E6B31">
              <w:rPr>
                <w:rFonts w:eastAsia="Times New Roman"/>
                <w:sz w:val="18"/>
                <w:szCs w:val="18"/>
                <w:lang w:eastAsia="tr-TR"/>
              </w:rPr>
              <w:t> için birden fazla başvuru yapılabilir.</w:t>
            </w:r>
          </w:p>
          <w:p w:rsidR="00357C5E" w:rsidRPr="005E6B31" w:rsidRDefault="00357C5E" w:rsidP="00357C5E">
            <w:pPr>
              <w:pStyle w:val="ListeParagraf"/>
              <w:numPr>
                <w:ilvl w:val="0"/>
                <w:numId w:val="9"/>
              </w:numPr>
              <w:spacing w:line="240" w:lineRule="atLeast"/>
              <w:ind w:left="212" w:hanging="284"/>
              <w:rPr>
                <w:rFonts w:eastAsia="Times New Roman"/>
                <w:sz w:val="19"/>
                <w:szCs w:val="19"/>
                <w:lang w:eastAsia="tr-TR"/>
              </w:rPr>
            </w:pPr>
            <w:r w:rsidRPr="005E6B31">
              <w:rPr>
                <w:rFonts w:eastAsia="Times New Roman"/>
                <w:sz w:val="18"/>
                <w:szCs w:val="18"/>
                <w:lang w:eastAsia="tr-TR"/>
              </w:rPr>
              <w:t>Su kaynağı çeşidine göre alınması gerekli izin belgelerinin uygulama rehberinde belirtilen şartlarda temin edilmesi gerekir.</w:t>
            </w:r>
          </w:p>
          <w:p w:rsidR="00357C5E" w:rsidRPr="005E6B31" w:rsidRDefault="00357C5E" w:rsidP="00504255">
            <w:pPr>
              <w:pStyle w:val="ListeParagraf"/>
              <w:numPr>
                <w:ilvl w:val="0"/>
                <w:numId w:val="9"/>
              </w:numPr>
              <w:spacing w:line="240" w:lineRule="atLeast"/>
              <w:ind w:left="212" w:hanging="284"/>
              <w:rPr>
                <w:rFonts w:eastAsia="Times New Roman"/>
                <w:sz w:val="19"/>
                <w:szCs w:val="19"/>
                <w:lang w:eastAsia="tr-TR"/>
              </w:rPr>
            </w:pPr>
            <w:r w:rsidRPr="005E6B31">
              <w:rPr>
                <w:rFonts w:eastAsia="Times New Roman"/>
                <w:sz w:val="18"/>
                <w:szCs w:val="18"/>
                <w:lang w:eastAsia="tr-TR"/>
              </w:rPr>
              <w:t>Farklı parseller için yapılacak başvurularda, bu Tebliğ ve uygulama rehberinde belirlenen gerekli proje </w:t>
            </w:r>
            <w:proofErr w:type="gramStart"/>
            <w:r w:rsidRPr="005E6B31">
              <w:rPr>
                <w:rFonts w:eastAsia="Times New Roman"/>
                <w:sz w:val="18"/>
                <w:szCs w:val="18"/>
                <w:lang w:eastAsia="tr-TR"/>
              </w:rPr>
              <w:t>kriterlerinin</w:t>
            </w:r>
            <w:proofErr w:type="gramEnd"/>
            <w:r w:rsidRPr="005E6B31">
              <w:rPr>
                <w:rFonts w:eastAsia="Times New Roman"/>
                <w:sz w:val="18"/>
                <w:szCs w:val="18"/>
                <w:lang w:eastAsia="tr-TR"/>
              </w:rPr>
              <w:t> sağlanmış ve su kaynağına ilişkin gerekli izin belgelerinin her bir parsel için alınmış olması gerekir.</w:t>
            </w:r>
          </w:p>
          <w:p w:rsidR="00281090" w:rsidRPr="00281090" w:rsidRDefault="00357C5E" w:rsidP="00281090">
            <w:pPr>
              <w:pStyle w:val="ListeParagraf"/>
              <w:numPr>
                <w:ilvl w:val="0"/>
                <w:numId w:val="9"/>
              </w:numPr>
              <w:spacing w:line="240" w:lineRule="atLeast"/>
              <w:ind w:left="212" w:hanging="284"/>
              <w:rPr>
                <w:rFonts w:eastAsia="Times New Roman"/>
                <w:sz w:val="19"/>
                <w:szCs w:val="19"/>
                <w:lang w:eastAsia="tr-TR"/>
              </w:rPr>
            </w:pPr>
            <w:r w:rsidRPr="005E6B31">
              <w:rPr>
                <w:rFonts w:eastAsia="Times New Roman"/>
                <w:sz w:val="18"/>
                <w:szCs w:val="18"/>
                <w:lang w:eastAsia="tr-TR"/>
              </w:rPr>
              <w:t>Tarım arazileri üzerinde yapılacak güneş enerjisi sistemleri içeren projeler için, 3/7/2005 tarihli ve 5403 sayılı Toprak Koruma ve Arazi Kullanımı Kanunu kapsamında alınan izin belgesi, başvuru aşamasında veri giriş sistemine yüklenir.</w:t>
            </w:r>
          </w:p>
          <w:p w:rsidR="00281090" w:rsidRPr="005E6B31" w:rsidRDefault="00281090" w:rsidP="004B3844">
            <w:pPr>
              <w:pStyle w:val="NormalWeb"/>
              <w:spacing w:before="0" w:beforeAutospacing="0" w:after="0" w:afterAutospacing="0"/>
              <w:textAlignment w:val="baseline"/>
              <w:rPr>
                <w:b/>
                <w:sz w:val="18"/>
                <w:szCs w:val="18"/>
              </w:rPr>
            </w:pPr>
          </w:p>
          <w:p w:rsidR="0040146E" w:rsidRPr="005E6B31" w:rsidRDefault="0040146E" w:rsidP="0040146E">
            <w:pPr>
              <w:spacing w:line="240" w:lineRule="atLeast"/>
              <w:jc w:val="center"/>
              <w:rPr>
                <w:rFonts w:eastAsia="Times New Roman"/>
                <w:b/>
                <w:bCs/>
                <w:sz w:val="18"/>
                <w:szCs w:val="18"/>
                <w:lang w:eastAsia="tr-TR"/>
              </w:rPr>
            </w:pPr>
            <w:r w:rsidRPr="005E6B31">
              <w:rPr>
                <w:rFonts w:eastAsia="Times New Roman"/>
                <w:b/>
                <w:bCs/>
                <w:sz w:val="18"/>
                <w:szCs w:val="18"/>
                <w:lang w:eastAsia="tr-TR"/>
              </w:rPr>
              <w:t xml:space="preserve">HİBE DESTEĞİ KAPSAMINDAKİ </w:t>
            </w:r>
          </w:p>
          <w:p w:rsidR="0040146E" w:rsidRDefault="0040146E" w:rsidP="00281090">
            <w:pPr>
              <w:spacing w:line="240" w:lineRule="atLeast"/>
              <w:jc w:val="center"/>
              <w:rPr>
                <w:rFonts w:eastAsia="Times New Roman"/>
                <w:b/>
                <w:bCs/>
                <w:sz w:val="18"/>
                <w:szCs w:val="18"/>
                <w:lang w:eastAsia="tr-TR"/>
              </w:rPr>
            </w:pPr>
            <w:r w:rsidRPr="005E6B31">
              <w:rPr>
                <w:rFonts w:eastAsia="Times New Roman"/>
                <w:b/>
                <w:bCs/>
                <w:sz w:val="18"/>
                <w:szCs w:val="18"/>
                <w:lang w:eastAsia="tr-TR"/>
              </w:rPr>
              <w:t>PROJE GİDER ESASLARI</w:t>
            </w:r>
          </w:p>
          <w:p w:rsidR="008D536D" w:rsidRPr="00281090" w:rsidRDefault="008D536D" w:rsidP="00281090">
            <w:pPr>
              <w:spacing w:line="240" w:lineRule="atLeast"/>
              <w:jc w:val="center"/>
              <w:rPr>
                <w:rFonts w:eastAsia="Times New Roman"/>
                <w:b/>
                <w:bCs/>
                <w:sz w:val="18"/>
                <w:szCs w:val="18"/>
                <w:lang w:eastAsia="tr-TR"/>
              </w:rPr>
            </w:pPr>
          </w:p>
          <w:p w:rsidR="005606E7" w:rsidRPr="005E6B31" w:rsidRDefault="0040146E" w:rsidP="005606E7">
            <w:pPr>
              <w:pStyle w:val="ListeParagraf"/>
              <w:numPr>
                <w:ilvl w:val="0"/>
                <w:numId w:val="14"/>
              </w:numPr>
              <w:spacing w:line="276" w:lineRule="auto"/>
              <w:ind w:left="208" w:hanging="208"/>
              <w:rPr>
                <w:rFonts w:eastAsia="Times New Roman"/>
                <w:sz w:val="19"/>
                <w:szCs w:val="19"/>
                <w:lang w:eastAsia="tr-TR"/>
              </w:rPr>
            </w:pPr>
            <w:r w:rsidRPr="005E6B31">
              <w:rPr>
                <w:sz w:val="18"/>
                <w:szCs w:val="18"/>
              </w:rPr>
              <w:t>H</w:t>
            </w:r>
            <w:r w:rsidRPr="005E6B31">
              <w:rPr>
                <w:rFonts w:eastAsia="Times New Roman"/>
                <w:sz w:val="18"/>
                <w:szCs w:val="18"/>
                <w:lang w:eastAsia="tr-TR"/>
              </w:rPr>
              <w:t>ibeye esas proje tutarını oluşturan gider kalemleri, her bir kalem için belirlenmiş olan referans fiyatı ve hibe sözleşmesinde belirtilen tutarı aşamaz.</w:t>
            </w:r>
          </w:p>
          <w:p w:rsidR="008D536D" w:rsidRPr="008D536D" w:rsidRDefault="0040146E" w:rsidP="008D536D">
            <w:pPr>
              <w:pStyle w:val="ListeParagraf"/>
              <w:numPr>
                <w:ilvl w:val="0"/>
                <w:numId w:val="14"/>
              </w:numPr>
              <w:spacing w:line="276" w:lineRule="auto"/>
              <w:ind w:left="208" w:hanging="208"/>
              <w:rPr>
                <w:rFonts w:eastAsia="Times New Roman"/>
                <w:sz w:val="19"/>
                <w:szCs w:val="19"/>
                <w:lang w:eastAsia="tr-TR"/>
              </w:rPr>
            </w:pPr>
            <w:r w:rsidRPr="005E6B31">
              <w:rPr>
                <w:rFonts w:eastAsia="Times New Roman"/>
                <w:sz w:val="18"/>
                <w:szCs w:val="18"/>
                <w:lang w:eastAsia="tr-TR"/>
              </w:rPr>
              <w:t>Yerinde teslim ve montaj giderlerinin satın alma bedeli içinde olacak şekilde fatura düzenlenmesi halinde, toplam tutar hibe desteği kapsamında değerlendirilir. Yerinde teslim ve montaj giderleri, faturada ayrı kalemler olarak faturalandırılması halinde ise hibe desteği kapsamında değerlendirilmez.</w:t>
            </w:r>
          </w:p>
          <w:p w:rsidR="008D536D" w:rsidRPr="008D536D" w:rsidRDefault="0040146E" w:rsidP="008D536D">
            <w:pPr>
              <w:pStyle w:val="ListeParagraf"/>
              <w:numPr>
                <w:ilvl w:val="0"/>
                <w:numId w:val="14"/>
              </w:numPr>
              <w:spacing w:line="276" w:lineRule="auto"/>
              <w:ind w:left="208" w:hanging="208"/>
              <w:rPr>
                <w:rFonts w:eastAsia="Times New Roman"/>
                <w:sz w:val="19"/>
                <w:szCs w:val="19"/>
                <w:lang w:eastAsia="tr-TR"/>
              </w:rPr>
            </w:pPr>
            <w:r w:rsidRPr="008D536D">
              <w:rPr>
                <w:rFonts w:eastAsia="Times New Roman"/>
                <w:sz w:val="18"/>
                <w:szCs w:val="18"/>
                <w:lang w:eastAsia="tr-TR"/>
              </w:rPr>
              <w:t>Hibeye esas proje tutarının hibe desteği kısmı, kamu kaynakları kullanılarak karşılandığı için faydalanıcılar tarafından sağlanması gereken katkı payının finansmanında hiçbir şekilde kamu kaynakları kullanılamaz.</w:t>
            </w:r>
          </w:p>
          <w:p w:rsidR="008D536D" w:rsidRPr="008D536D" w:rsidRDefault="0040146E" w:rsidP="008D536D">
            <w:pPr>
              <w:pStyle w:val="ListeParagraf"/>
              <w:numPr>
                <w:ilvl w:val="0"/>
                <w:numId w:val="14"/>
              </w:numPr>
              <w:spacing w:line="276" w:lineRule="auto"/>
              <w:ind w:left="208" w:hanging="208"/>
              <w:rPr>
                <w:rFonts w:eastAsia="Times New Roman"/>
                <w:sz w:val="19"/>
                <w:szCs w:val="19"/>
                <w:lang w:eastAsia="tr-TR"/>
              </w:rPr>
            </w:pPr>
            <w:r w:rsidRPr="008D536D">
              <w:rPr>
                <w:rFonts w:eastAsia="Times New Roman"/>
                <w:sz w:val="18"/>
                <w:szCs w:val="18"/>
                <w:lang w:eastAsia="tr-TR"/>
              </w:rPr>
              <w:t>Tarla içi yağmurlama, mikro yağmurlama, damla sulama ve yüzey altı damla sulama sistemi kurulması ile güneş enerjili sulama sistemleri kurulması başvuruları kapsamında; güneş paneli, pompa, filtre, kontrol ünitesi, ana ve yan dallara ait borular, bağlantı </w:t>
            </w:r>
            <w:proofErr w:type="gramStart"/>
            <w:r w:rsidRPr="008D536D">
              <w:rPr>
                <w:rFonts w:eastAsia="Times New Roman"/>
                <w:sz w:val="18"/>
                <w:szCs w:val="18"/>
                <w:lang w:eastAsia="tr-TR"/>
              </w:rPr>
              <w:t>ekipmanı</w:t>
            </w:r>
            <w:proofErr w:type="gramEnd"/>
            <w:r w:rsidRPr="008D536D">
              <w:rPr>
                <w:rFonts w:eastAsia="Times New Roman"/>
                <w:sz w:val="18"/>
                <w:szCs w:val="18"/>
                <w:lang w:eastAsia="tr-TR"/>
              </w:rPr>
              <w:t>, vanalar, damlatıcı ve yağmurlama ekipmanı gibi sadece tarla içinde kullanılan malzemelerin başvuruya ait parsellerde sisteminin çalıştırılması, eksiksiz montaj kontrollerinin yapılması ve tes</w:t>
            </w:r>
            <w:r w:rsidR="005606E7" w:rsidRPr="008D536D">
              <w:rPr>
                <w:rFonts w:eastAsia="Times New Roman"/>
                <w:sz w:val="18"/>
                <w:szCs w:val="18"/>
                <w:lang w:eastAsia="tr-TR"/>
              </w:rPr>
              <w:t>pit tutanaklarının düzenlenmesi şartıyla hibe ödemesi yapılır.</w:t>
            </w:r>
          </w:p>
          <w:p w:rsidR="008D536D" w:rsidRPr="008D536D" w:rsidRDefault="0040146E" w:rsidP="008D536D">
            <w:pPr>
              <w:pStyle w:val="ListeParagraf"/>
              <w:numPr>
                <w:ilvl w:val="0"/>
                <w:numId w:val="14"/>
              </w:numPr>
              <w:spacing w:line="276" w:lineRule="auto"/>
              <w:ind w:left="208" w:hanging="208"/>
              <w:rPr>
                <w:rFonts w:eastAsia="Times New Roman"/>
                <w:sz w:val="19"/>
                <w:szCs w:val="19"/>
                <w:lang w:eastAsia="tr-TR"/>
              </w:rPr>
            </w:pPr>
            <w:r w:rsidRPr="008D536D">
              <w:rPr>
                <w:rFonts w:eastAsia="Times New Roman"/>
                <w:sz w:val="18"/>
                <w:szCs w:val="18"/>
                <w:lang w:eastAsia="tr-TR"/>
              </w:rPr>
              <w:t>Center </w:t>
            </w:r>
            <w:proofErr w:type="gramStart"/>
            <w:r w:rsidRPr="008D536D">
              <w:rPr>
                <w:rFonts w:eastAsia="Times New Roman"/>
                <w:sz w:val="18"/>
                <w:szCs w:val="18"/>
                <w:lang w:eastAsia="tr-TR"/>
              </w:rPr>
              <w:t>pivot</w:t>
            </w:r>
            <w:proofErr w:type="gramEnd"/>
            <w:r w:rsidRPr="008D536D">
              <w:rPr>
                <w:rFonts w:eastAsia="Times New Roman"/>
                <w:sz w:val="18"/>
                <w:szCs w:val="18"/>
                <w:lang w:eastAsia="tr-TR"/>
              </w:rPr>
              <w:t>, lineer ve tamburlu sistem yağmurlama sulama makinelerinin; yerinde çalıştırılıp, kontrollerinin yapılması ve tes</w:t>
            </w:r>
            <w:r w:rsidR="005606E7" w:rsidRPr="008D536D">
              <w:rPr>
                <w:rFonts w:eastAsia="Times New Roman"/>
                <w:sz w:val="18"/>
                <w:szCs w:val="18"/>
                <w:lang w:eastAsia="tr-TR"/>
              </w:rPr>
              <w:t>pit tutanaklarının düzenlenmesi şartıyla hibe ödemesi yapılır.</w:t>
            </w:r>
          </w:p>
          <w:p w:rsidR="008D536D" w:rsidRPr="008D536D" w:rsidRDefault="0040146E" w:rsidP="008D536D">
            <w:pPr>
              <w:pStyle w:val="ListeParagraf"/>
              <w:numPr>
                <w:ilvl w:val="0"/>
                <w:numId w:val="14"/>
              </w:numPr>
              <w:spacing w:line="276" w:lineRule="auto"/>
              <w:ind w:left="208" w:hanging="208"/>
              <w:rPr>
                <w:rFonts w:eastAsia="Times New Roman"/>
                <w:sz w:val="19"/>
                <w:szCs w:val="19"/>
                <w:lang w:eastAsia="tr-TR"/>
              </w:rPr>
            </w:pPr>
            <w:r w:rsidRPr="008D536D">
              <w:rPr>
                <w:rFonts w:eastAsia="Times New Roman"/>
                <w:sz w:val="18"/>
                <w:szCs w:val="18"/>
                <w:lang w:eastAsia="tr-TR"/>
              </w:rPr>
              <w:t>Güneş enerjili sulama sistemleri kurulması başvuruları kapsamında; güneş paneli, pompa, filtre, kontrol ünitesi, ana ve yan dallara ait borular, bağlantı </w:t>
            </w:r>
            <w:proofErr w:type="gramStart"/>
            <w:r w:rsidRPr="008D536D">
              <w:rPr>
                <w:rFonts w:eastAsia="Times New Roman"/>
                <w:sz w:val="18"/>
                <w:szCs w:val="18"/>
                <w:lang w:eastAsia="tr-TR"/>
              </w:rPr>
              <w:t>ekipmanı</w:t>
            </w:r>
            <w:proofErr w:type="gramEnd"/>
            <w:r w:rsidRPr="008D536D">
              <w:rPr>
                <w:rFonts w:eastAsia="Times New Roman"/>
                <w:sz w:val="18"/>
                <w:szCs w:val="18"/>
                <w:lang w:eastAsia="tr-TR"/>
              </w:rPr>
              <w:t>, vanalar, damlatıcı ve yağmurlama ekipmanı gibi sadece tarla içinde kullanılan malzemelerin başvuruya ait parsellerde sisteminin çalıştırılması, eksiksiz montaj kontrollerinin yapılması ve tes</w:t>
            </w:r>
            <w:r w:rsidR="005606E7" w:rsidRPr="008D536D">
              <w:rPr>
                <w:rFonts w:eastAsia="Times New Roman"/>
                <w:sz w:val="18"/>
                <w:szCs w:val="18"/>
                <w:lang w:eastAsia="tr-TR"/>
              </w:rPr>
              <w:t>pit tutanaklarının düzenlenmesi şartıyla hibe ödemesi yapılır.</w:t>
            </w:r>
          </w:p>
          <w:p w:rsidR="008D536D" w:rsidRPr="00954BD4" w:rsidRDefault="0040146E" w:rsidP="008D536D">
            <w:pPr>
              <w:pStyle w:val="ListeParagraf"/>
              <w:numPr>
                <w:ilvl w:val="0"/>
                <w:numId w:val="14"/>
              </w:numPr>
              <w:spacing w:line="276" w:lineRule="auto"/>
              <w:ind w:left="208" w:hanging="208"/>
              <w:rPr>
                <w:rFonts w:eastAsia="Times New Roman"/>
                <w:sz w:val="19"/>
                <w:szCs w:val="19"/>
                <w:lang w:eastAsia="tr-TR"/>
              </w:rPr>
            </w:pPr>
            <w:r w:rsidRPr="008D536D">
              <w:rPr>
                <w:rFonts w:eastAsia="Times New Roman"/>
                <w:sz w:val="18"/>
                <w:szCs w:val="18"/>
                <w:lang w:eastAsia="tr-TR"/>
              </w:rPr>
              <w:t>Akıllı sulama sistemleri kurulması başvuruları kapsamında; </w:t>
            </w:r>
            <w:proofErr w:type="spellStart"/>
            <w:r w:rsidRPr="008D536D">
              <w:rPr>
                <w:rFonts w:eastAsia="Times New Roman"/>
                <w:sz w:val="18"/>
                <w:szCs w:val="18"/>
                <w:lang w:eastAsia="tr-TR"/>
              </w:rPr>
              <w:t>sensörler</w:t>
            </w:r>
            <w:proofErr w:type="spellEnd"/>
            <w:r w:rsidRPr="008D536D">
              <w:rPr>
                <w:rFonts w:eastAsia="Times New Roman"/>
                <w:sz w:val="18"/>
                <w:szCs w:val="18"/>
                <w:lang w:eastAsia="tr-TR"/>
              </w:rPr>
              <w:t>, tam otomatik filtreler, karıştırıcılı gübre tankları, debi kontrollü gübreleme pompaları, </w:t>
            </w:r>
            <w:proofErr w:type="spellStart"/>
            <w:r w:rsidRPr="008D536D">
              <w:rPr>
                <w:rFonts w:eastAsia="Times New Roman"/>
                <w:sz w:val="18"/>
                <w:szCs w:val="18"/>
                <w:lang w:eastAsia="tr-TR"/>
              </w:rPr>
              <w:t>solenoid</w:t>
            </w:r>
            <w:proofErr w:type="spellEnd"/>
            <w:r w:rsidRPr="008D536D">
              <w:rPr>
                <w:rFonts w:eastAsia="Times New Roman"/>
                <w:sz w:val="18"/>
                <w:szCs w:val="18"/>
                <w:lang w:eastAsia="tr-TR"/>
              </w:rPr>
              <w:t> vanalar, meteoroloji istasyonları ve kontrol sistemleri gibi sadece tarla içinde kullanılan malzemelerin başvuruya ait parsellerde sisteminin çalıştırılması, eksiksiz montaj kontrollerinin yapılması ve tes</w:t>
            </w:r>
            <w:r w:rsidR="005606E7" w:rsidRPr="008D536D">
              <w:rPr>
                <w:rFonts w:eastAsia="Times New Roman"/>
                <w:sz w:val="18"/>
                <w:szCs w:val="18"/>
                <w:lang w:eastAsia="tr-TR"/>
              </w:rPr>
              <w:t>pit tutanaklarının düzenlenmesi şartıyla hibe ödemesi yapılır.</w:t>
            </w:r>
          </w:p>
          <w:p w:rsidR="008D536D" w:rsidRDefault="008D536D" w:rsidP="0040146E">
            <w:pPr>
              <w:pStyle w:val="NormalWeb"/>
              <w:spacing w:before="0" w:beforeAutospacing="0" w:after="0" w:afterAutospacing="0"/>
              <w:textAlignment w:val="baseline"/>
              <w:rPr>
                <w:b/>
                <w:sz w:val="18"/>
                <w:szCs w:val="18"/>
              </w:rPr>
            </w:pPr>
          </w:p>
          <w:p w:rsidR="00954BD4" w:rsidRDefault="00954BD4" w:rsidP="0040146E">
            <w:pPr>
              <w:pStyle w:val="NormalWeb"/>
              <w:spacing w:before="0" w:beforeAutospacing="0" w:after="0" w:afterAutospacing="0"/>
              <w:textAlignment w:val="baseline"/>
              <w:rPr>
                <w:b/>
                <w:sz w:val="18"/>
                <w:szCs w:val="18"/>
              </w:rPr>
            </w:pPr>
          </w:p>
          <w:p w:rsidR="00954BD4" w:rsidRDefault="00954BD4" w:rsidP="0040146E">
            <w:pPr>
              <w:pStyle w:val="NormalWeb"/>
              <w:spacing w:before="0" w:beforeAutospacing="0" w:after="0" w:afterAutospacing="0"/>
              <w:textAlignment w:val="baseline"/>
              <w:rPr>
                <w:b/>
                <w:sz w:val="18"/>
                <w:szCs w:val="18"/>
              </w:rPr>
            </w:pPr>
          </w:p>
          <w:p w:rsidR="00954BD4" w:rsidRPr="005E6B31" w:rsidRDefault="00954BD4" w:rsidP="0040146E">
            <w:pPr>
              <w:pStyle w:val="NormalWeb"/>
              <w:spacing w:before="0" w:beforeAutospacing="0" w:after="0" w:afterAutospacing="0"/>
              <w:textAlignment w:val="baseline"/>
              <w:rPr>
                <w:b/>
                <w:sz w:val="18"/>
                <w:szCs w:val="18"/>
              </w:rPr>
            </w:pPr>
          </w:p>
          <w:p w:rsidR="002F2CDF" w:rsidRPr="005E6B31" w:rsidRDefault="002F2CDF" w:rsidP="002F2CDF">
            <w:pPr>
              <w:spacing w:line="240" w:lineRule="atLeast"/>
              <w:jc w:val="center"/>
              <w:rPr>
                <w:rFonts w:eastAsia="Times New Roman"/>
                <w:b/>
                <w:bCs/>
                <w:sz w:val="18"/>
                <w:szCs w:val="18"/>
                <w:lang w:eastAsia="tr-TR"/>
              </w:rPr>
            </w:pPr>
            <w:r w:rsidRPr="005E6B31">
              <w:rPr>
                <w:rFonts w:eastAsia="Times New Roman"/>
                <w:b/>
                <w:bCs/>
                <w:sz w:val="18"/>
                <w:szCs w:val="18"/>
                <w:lang w:eastAsia="tr-TR"/>
              </w:rPr>
              <w:lastRenderedPageBreak/>
              <w:t>HİBE DESTEĞİ KAPSAMINDA OLMAYAN GİDERLER</w:t>
            </w:r>
          </w:p>
          <w:p w:rsidR="0040146E" w:rsidRPr="005E6B31" w:rsidRDefault="0040146E" w:rsidP="002F2CDF">
            <w:pPr>
              <w:spacing w:line="240" w:lineRule="atLeast"/>
              <w:jc w:val="center"/>
              <w:rPr>
                <w:rFonts w:eastAsia="Times New Roman"/>
                <w:sz w:val="19"/>
                <w:szCs w:val="19"/>
                <w:lang w:eastAsia="tr-TR"/>
              </w:rPr>
            </w:pP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Her türlü borç ödemeleri.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Faizler.</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Başka bir kamu kaynağından finanse edilen harcama ve giderler.</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Kur farkı giderleri.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Makine ve </w:t>
            </w:r>
            <w:proofErr w:type="gramStart"/>
            <w:r w:rsidRPr="005E6B31">
              <w:rPr>
                <w:rFonts w:eastAsia="Times New Roman"/>
                <w:sz w:val="18"/>
                <w:szCs w:val="18"/>
                <w:lang w:eastAsia="tr-TR"/>
              </w:rPr>
              <w:t>ekipman</w:t>
            </w:r>
            <w:proofErr w:type="gramEnd"/>
            <w:r w:rsidRPr="005E6B31">
              <w:rPr>
                <w:rFonts w:eastAsia="Times New Roman"/>
                <w:sz w:val="18"/>
                <w:szCs w:val="18"/>
                <w:lang w:eastAsia="tr-TR"/>
              </w:rPr>
              <w:t> kira bedelleri.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Nakliye giderleri.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Bankacılık giderleri.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Denetim giderleri.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İade alınan veya alınacak vergiler.</w:t>
            </w:r>
          </w:p>
          <w:p w:rsidR="002F2CDF" w:rsidRPr="005E6B31" w:rsidRDefault="004B1C73" w:rsidP="002F2CDF">
            <w:pPr>
              <w:pStyle w:val="ListeParagraf"/>
              <w:numPr>
                <w:ilvl w:val="0"/>
                <w:numId w:val="13"/>
              </w:numPr>
              <w:spacing w:line="240" w:lineRule="atLeast"/>
              <w:ind w:left="214" w:hanging="284"/>
              <w:rPr>
                <w:rFonts w:eastAsia="Times New Roman"/>
                <w:sz w:val="19"/>
                <w:szCs w:val="19"/>
                <w:lang w:eastAsia="tr-TR"/>
              </w:rPr>
            </w:pPr>
            <w:r>
              <w:rPr>
                <w:rFonts w:eastAsia="Times New Roman"/>
                <w:sz w:val="18"/>
                <w:szCs w:val="18"/>
                <w:lang w:eastAsia="tr-TR"/>
              </w:rPr>
              <w:t xml:space="preserve">İkinci </w:t>
            </w:r>
            <w:r w:rsidR="002F2CDF" w:rsidRPr="005E6B31">
              <w:rPr>
                <w:rFonts w:eastAsia="Times New Roman"/>
                <w:sz w:val="18"/>
                <w:szCs w:val="18"/>
                <w:lang w:eastAsia="tr-TR"/>
              </w:rPr>
              <w:t>el/kullanılmış makine, ekipman ve malzeme giderleri.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Eğitim giderleri.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Üretim tarihi, başvuru yapılan yıl dâhil olmak üzere son iki yıldan önce olan tasarruflu tarımsal sulama sistemleri alım giderleri.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Faturası olmayan ve başvuru tarihinden önce veya sözleşmede belirtilen proje tamamlanma tarihinden sonra faturalanmış giderler.</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Uygulama rehberinde belirtilen ve faydalanıcıların tedarikçilerden temin edeceği teknik belgeler içinde yer alan belgelerden eksiği bulunan satın alma giderleri.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Tarlaya montajı yapılmayan ve/veya eksik teslim edilen tasarruflu tarımsal sulama sistemi giderleri.</w:t>
            </w:r>
          </w:p>
          <w:p w:rsidR="002F2CDF" w:rsidRPr="005E6B31" w:rsidRDefault="002F2CDF" w:rsidP="002F2CDF">
            <w:pPr>
              <w:pStyle w:val="ListeParagraf"/>
              <w:numPr>
                <w:ilvl w:val="0"/>
                <w:numId w:val="13"/>
              </w:numPr>
              <w:spacing w:line="240" w:lineRule="atLeast"/>
              <w:ind w:left="214" w:hanging="284"/>
              <w:rPr>
                <w:rFonts w:eastAsia="Times New Roman"/>
                <w:sz w:val="19"/>
                <w:szCs w:val="19"/>
                <w:lang w:eastAsia="tr-TR"/>
              </w:rPr>
            </w:pPr>
            <w:r w:rsidRPr="005E6B31">
              <w:rPr>
                <w:rFonts w:eastAsia="Times New Roman"/>
                <w:sz w:val="18"/>
                <w:szCs w:val="18"/>
                <w:lang w:eastAsia="tr-TR"/>
              </w:rPr>
              <w:t>Proje hazırlama giderleri.</w:t>
            </w:r>
          </w:p>
          <w:p w:rsidR="002F2CDF" w:rsidRPr="005E6B31" w:rsidRDefault="002F2CDF" w:rsidP="008D536D">
            <w:pPr>
              <w:pStyle w:val="NormalWeb"/>
              <w:spacing w:before="0" w:beforeAutospacing="0" w:after="0" w:afterAutospacing="0"/>
              <w:textAlignment w:val="baseline"/>
              <w:rPr>
                <w:b/>
                <w:sz w:val="18"/>
                <w:szCs w:val="18"/>
              </w:rPr>
            </w:pPr>
          </w:p>
          <w:p w:rsidR="008E2EAA" w:rsidRPr="005E6B31" w:rsidRDefault="00F565AA" w:rsidP="008E2EAA">
            <w:pPr>
              <w:pStyle w:val="NormalWeb"/>
              <w:spacing w:before="0" w:beforeAutospacing="0" w:after="0" w:afterAutospacing="0"/>
              <w:jc w:val="center"/>
              <w:textAlignment w:val="baseline"/>
              <w:rPr>
                <w:b/>
                <w:sz w:val="18"/>
                <w:szCs w:val="18"/>
              </w:rPr>
            </w:pPr>
            <w:r w:rsidRPr="005E6B31">
              <w:rPr>
                <w:b/>
                <w:sz w:val="18"/>
                <w:szCs w:val="18"/>
              </w:rPr>
              <w:t>ÇEŞİTLİ HÜKÜMLER</w:t>
            </w:r>
          </w:p>
          <w:p w:rsidR="00F565AA" w:rsidRPr="005E6B31" w:rsidRDefault="00F565AA" w:rsidP="008E2EAA">
            <w:pPr>
              <w:pStyle w:val="NormalWeb"/>
              <w:spacing w:before="0" w:beforeAutospacing="0" w:after="0" w:afterAutospacing="0"/>
              <w:jc w:val="center"/>
              <w:textAlignment w:val="baseline"/>
              <w:rPr>
                <w:b/>
                <w:sz w:val="18"/>
                <w:szCs w:val="18"/>
              </w:rPr>
            </w:pPr>
          </w:p>
          <w:p w:rsidR="00F565AA" w:rsidRPr="005E6B31" w:rsidRDefault="00F565AA" w:rsidP="00F565AA">
            <w:pPr>
              <w:pStyle w:val="ListeParagraf"/>
              <w:numPr>
                <w:ilvl w:val="0"/>
                <w:numId w:val="11"/>
              </w:numPr>
              <w:spacing w:line="240" w:lineRule="atLeast"/>
              <w:ind w:left="209" w:hanging="284"/>
              <w:rPr>
                <w:rFonts w:eastAsia="Times New Roman"/>
                <w:sz w:val="19"/>
                <w:szCs w:val="19"/>
                <w:lang w:eastAsia="tr-TR"/>
              </w:rPr>
            </w:pPr>
            <w:r w:rsidRPr="005E6B31">
              <w:rPr>
                <w:rFonts w:eastAsia="Times New Roman"/>
                <w:sz w:val="18"/>
                <w:szCs w:val="18"/>
                <w:lang w:eastAsia="tr-TR"/>
              </w:rPr>
              <w:t>13/1/2011 tarihli ve 6102 sayılı Türk Ticaret Kanununda tanımlanmış kolektif, </w:t>
            </w:r>
            <w:proofErr w:type="spellStart"/>
            <w:r w:rsidRPr="005E6B31">
              <w:rPr>
                <w:rFonts w:eastAsia="Times New Roman"/>
                <w:sz w:val="18"/>
                <w:szCs w:val="18"/>
                <w:lang w:eastAsia="tr-TR"/>
              </w:rPr>
              <w:t>limited</w:t>
            </w:r>
            <w:proofErr w:type="spellEnd"/>
            <w:r w:rsidRPr="005E6B31">
              <w:rPr>
                <w:rFonts w:eastAsia="Times New Roman"/>
                <w:sz w:val="18"/>
                <w:szCs w:val="18"/>
                <w:lang w:eastAsia="tr-TR"/>
              </w:rPr>
              <w:t> ve anonim şirket şeklinde kurulmuş olan şirketler, ana sözleşmelerinde tarımsal üretim yapabileceklerinin belirtilmesi şartı ile tüzel kişi olarak başvurabilir.</w:t>
            </w:r>
          </w:p>
          <w:p w:rsidR="00F565AA" w:rsidRPr="005E6B31" w:rsidRDefault="00F565AA" w:rsidP="00F565AA">
            <w:pPr>
              <w:pStyle w:val="ListeParagraf"/>
              <w:numPr>
                <w:ilvl w:val="0"/>
                <w:numId w:val="11"/>
              </w:numPr>
              <w:spacing w:line="240" w:lineRule="atLeast"/>
              <w:ind w:left="209" w:hanging="284"/>
              <w:rPr>
                <w:rFonts w:eastAsia="Times New Roman"/>
                <w:sz w:val="19"/>
                <w:szCs w:val="19"/>
                <w:lang w:eastAsia="tr-TR"/>
              </w:rPr>
            </w:pPr>
            <w:r w:rsidRPr="005E6B31">
              <w:rPr>
                <w:rFonts w:eastAsia="Times New Roman"/>
                <w:sz w:val="18"/>
                <w:szCs w:val="18"/>
                <w:lang w:eastAsia="tr-TR"/>
              </w:rPr>
              <w:t xml:space="preserve">Gerçek kişiler ve yukarıda belirtilen şirketler, kendilerine ait veya </w:t>
            </w:r>
            <w:r w:rsidRPr="00090B8E">
              <w:rPr>
                <w:rFonts w:eastAsia="Times New Roman"/>
                <w:b/>
                <w:sz w:val="18"/>
                <w:szCs w:val="18"/>
                <w:u w:val="single"/>
                <w:lang w:eastAsia="tr-TR"/>
              </w:rPr>
              <w:t>en az beş yıl süreyle noter onaylı kira sözleşmesi</w:t>
            </w:r>
            <w:r w:rsidRPr="005E6B31">
              <w:rPr>
                <w:rFonts w:eastAsia="Times New Roman"/>
                <w:sz w:val="18"/>
                <w:szCs w:val="18"/>
                <w:lang w:eastAsia="tr-TR"/>
              </w:rPr>
              <w:t xml:space="preserve"> sunmaları halinde, kiralık araziler için başvuru yapabilirler.</w:t>
            </w:r>
          </w:p>
          <w:p w:rsidR="00F565AA" w:rsidRPr="005E6B31" w:rsidRDefault="00F565AA" w:rsidP="00F565AA">
            <w:pPr>
              <w:pStyle w:val="ListeParagraf"/>
              <w:numPr>
                <w:ilvl w:val="0"/>
                <w:numId w:val="11"/>
              </w:numPr>
              <w:spacing w:line="240" w:lineRule="atLeast"/>
              <w:ind w:left="209" w:hanging="284"/>
              <w:rPr>
                <w:rFonts w:eastAsia="Times New Roman"/>
                <w:sz w:val="19"/>
                <w:szCs w:val="19"/>
                <w:lang w:eastAsia="tr-TR"/>
              </w:rPr>
            </w:pPr>
            <w:r w:rsidRPr="005E6B31">
              <w:rPr>
                <w:rFonts w:eastAsia="Times New Roman"/>
                <w:sz w:val="18"/>
                <w:szCs w:val="18"/>
                <w:lang w:eastAsia="tr-TR"/>
              </w:rPr>
              <w:t>Sulama kooperatifleri, tarımsal kalkınma kooperatifleri, tarım kredi kooperatifleri ve sulama birlikleri ana sözleşmelerinde tarımsal üretim yapabileceklerinin yer alması ve kendilerine ait arazilerde veya on yıl ve üzeri noter onaylı kira sözleşmesi bulunması şartıyla kamu arazilerinde, tüzel kişi olarak başvuru yapabilirler.</w:t>
            </w:r>
          </w:p>
          <w:p w:rsidR="00F565AA" w:rsidRPr="005E6B31" w:rsidRDefault="00F565AA" w:rsidP="00F565AA">
            <w:pPr>
              <w:pStyle w:val="ListeParagraf"/>
              <w:numPr>
                <w:ilvl w:val="0"/>
                <w:numId w:val="11"/>
              </w:numPr>
              <w:spacing w:line="240" w:lineRule="atLeast"/>
              <w:ind w:left="209" w:hanging="284"/>
              <w:rPr>
                <w:rFonts w:eastAsia="Times New Roman"/>
                <w:sz w:val="19"/>
                <w:szCs w:val="19"/>
                <w:lang w:eastAsia="tr-TR"/>
              </w:rPr>
            </w:pPr>
            <w:r w:rsidRPr="005E6B31">
              <w:rPr>
                <w:rFonts w:eastAsia="Times New Roman"/>
                <w:sz w:val="18"/>
                <w:szCs w:val="18"/>
                <w:lang w:eastAsia="tr-TR"/>
              </w:rPr>
              <w:t xml:space="preserve">Bu Tebliğde belirtilen yatırım konularında başvuru yapılan yıl dâhil olmak üzere </w:t>
            </w:r>
            <w:r w:rsidRPr="00954BD4">
              <w:rPr>
                <w:rFonts w:eastAsia="Times New Roman"/>
                <w:b/>
                <w:sz w:val="18"/>
                <w:szCs w:val="18"/>
                <w:u w:val="single"/>
                <w:lang w:eastAsia="tr-TR"/>
              </w:rPr>
              <w:t>son beş yılda</w:t>
            </w:r>
            <w:r w:rsidRPr="005E6B31">
              <w:rPr>
                <w:rFonts w:eastAsia="Times New Roman"/>
                <w:sz w:val="18"/>
                <w:szCs w:val="18"/>
                <w:lang w:eastAsia="tr-TR"/>
              </w:rPr>
              <w:t xml:space="preserve"> bireysel sulamaya </w:t>
            </w:r>
            <w:r w:rsidRPr="005E6B31">
              <w:rPr>
                <w:rFonts w:eastAsia="Times New Roman"/>
                <w:sz w:val="18"/>
                <w:szCs w:val="18"/>
                <w:lang w:eastAsia="tr-TR"/>
              </w:rPr>
              <w:t>ilişkin hibe desteği alınan yer için bu Tebliğ kapsamında tekrar başvuru yapılamaz. Ancak parselin bir kısmı için daha önce hibe desteği alınması halinde, parselin kalan kısmı için bu Tebliğde belirtilen şartları sağlamak koşulu ile başvuru yapılabilir.</w:t>
            </w:r>
          </w:p>
          <w:p w:rsidR="00F565AA" w:rsidRPr="005E6B31" w:rsidRDefault="00F565AA" w:rsidP="00F565AA">
            <w:pPr>
              <w:pStyle w:val="ListeParagraf"/>
              <w:numPr>
                <w:ilvl w:val="0"/>
                <w:numId w:val="11"/>
              </w:numPr>
              <w:spacing w:line="240" w:lineRule="atLeast"/>
              <w:ind w:left="209" w:hanging="284"/>
              <w:rPr>
                <w:rFonts w:eastAsia="Times New Roman"/>
                <w:sz w:val="19"/>
                <w:szCs w:val="19"/>
                <w:lang w:eastAsia="tr-TR"/>
              </w:rPr>
            </w:pPr>
            <w:r w:rsidRPr="005E6B31">
              <w:rPr>
                <w:rFonts w:eastAsia="Times New Roman"/>
                <w:sz w:val="18"/>
                <w:szCs w:val="18"/>
                <w:lang w:eastAsia="tr-TR"/>
              </w:rPr>
              <w:t xml:space="preserve">Başvuru yapılan yıl dâhil olmak üzere, </w:t>
            </w:r>
            <w:r w:rsidRPr="00954BD4">
              <w:rPr>
                <w:rFonts w:eastAsia="Times New Roman"/>
                <w:b/>
                <w:sz w:val="18"/>
                <w:szCs w:val="18"/>
                <w:u w:val="single"/>
                <w:lang w:eastAsia="tr-TR"/>
              </w:rPr>
              <w:t>son beş yıllık</w:t>
            </w:r>
            <w:r w:rsidRPr="005E6B31">
              <w:rPr>
                <w:rFonts w:eastAsia="Times New Roman"/>
                <w:sz w:val="18"/>
                <w:szCs w:val="18"/>
                <w:lang w:eastAsia="tr-TR"/>
              </w:rPr>
              <w:t xml:space="preserve"> dönemde yürürlüğe giren düzenlemeler ile bu Tebliğin yayımlandığı tarihten sonra aynı konuda yayımlanacak tebliğler kapsamında tasarruflu tarımsal sulama sistemi yatırımı faiz/kâr payı desteğinden yararlananlar faiz/kâr payı desteğine konu olan aynı parsel için hibe başvurusu yapamazlar. Ancak, parselin bir kısmı için daha önce faiz/kâr payı desteği alınması halinde, parselin kalan kısmı için bu Tebliğde belirtilen şartları sağlamak koşulu ile başvuru yapılabilir.</w:t>
            </w:r>
          </w:p>
          <w:p w:rsidR="00F565AA" w:rsidRPr="005E6B31" w:rsidRDefault="00F565AA" w:rsidP="00F565AA">
            <w:pPr>
              <w:pStyle w:val="ListeParagraf"/>
              <w:numPr>
                <w:ilvl w:val="0"/>
                <w:numId w:val="11"/>
              </w:numPr>
              <w:spacing w:line="240" w:lineRule="atLeast"/>
              <w:ind w:left="209" w:hanging="284"/>
              <w:rPr>
                <w:rFonts w:eastAsia="Times New Roman"/>
                <w:sz w:val="19"/>
                <w:szCs w:val="19"/>
                <w:lang w:eastAsia="tr-TR"/>
              </w:rPr>
            </w:pPr>
            <w:r w:rsidRPr="005E6B31">
              <w:rPr>
                <w:rFonts w:eastAsia="Times New Roman"/>
                <w:sz w:val="18"/>
                <w:szCs w:val="18"/>
                <w:lang w:eastAsia="tr-TR"/>
              </w:rPr>
              <w:t>Hibe desteklemelerinden, kamu görevlileri ve kamu kurum ve kuruluşları ile kamu kaynaklarından finansman sağlayan veya bağlantısı olan gerçek veya tüzel kişiler yararlanamaz.</w:t>
            </w:r>
          </w:p>
          <w:p w:rsidR="00F565AA" w:rsidRPr="005E6B31" w:rsidRDefault="00F565AA" w:rsidP="00F565AA">
            <w:pPr>
              <w:pStyle w:val="ListeParagraf"/>
              <w:numPr>
                <w:ilvl w:val="0"/>
                <w:numId w:val="11"/>
              </w:numPr>
              <w:spacing w:line="240" w:lineRule="atLeast"/>
              <w:ind w:left="209" w:hanging="284"/>
              <w:rPr>
                <w:rFonts w:eastAsia="Times New Roman"/>
                <w:sz w:val="19"/>
                <w:szCs w:val="19"/>
                <w:lang w:eastAsia="tr-TR"/>
              </w:rPr>
            </w:pPr>
            <w:r w:rsidRPr="005E6B31">
              <w:rPr>
                <w:rFonts w:eastAsia="Times New Roman"/>
                <w:sz w:val="18"/>
                <w:szCs w:val="18"/>
                <w:lang w:eastAsia="tr-TR"/>
              </w:rPr>
              <w:t>Daha önce yürürlüğe konulan destekleme tebliğleri kapsamında hibe sözleşmesi imzalayan faydalanıcılardan yükümlülüklerini yerine getirmemesi sebebiyle son üç yıl içinde sözleşmesi feshedilenler hibe desteği kapsamında değerlendirilmez.</w:t>
            </w:r>
          </w:p>
          <w:p w:rsidR="00F565AA" w:rsidRPr="005E6B31" w:rsidRDefault="00F565AA" w:rsidP="00F565AA">
            <w:pPr>
              <w:pStyle w:val="ListeParagraf"/>
              <w:numPr>
                <w:ilvl w:val="0"/>
                <w:numId w:val="11"/>
              </w:numPr>
              <w:spacing w:line="240" w:lineRule="atLeast"/>
              <w:ind w:left="214" w:hanging="284"/>
              <w:rPr>
                <w:rFonts w:eastAsia="Times New Roman"/>
                <w:sz w:val="19"/>
                <w:szCs w:val="19"/>
                <w:lang w:eastAsia="tr-TR"/>
              </w:rPr>
            </w:pPr>
            <w:r w:rsidRPr="005E6B31">
              <w:rPr>
                <w:rFonts w:eastAsia="Times New Roman"/>
                <w:sz w:val="18"/>
                <w:szCs w:val="18"/>
                <w:lang w:eastAsia="tr-TR"/>
              </w:rPr>
              <w:t>Başvuru aşamasında, proje uygulama sırasında ve uygulama sonrası dönemde Kamu İhale Kurumu yasaklılar listesinde olanlar hibe başvurusunda bulunamazlar. Başvuru sahibi gerçek ve tüzel kişilerin Kamu İhale Kurumu yasaklı listesinde olmadıklarına dair resmî belgeyi başvuru ekinde sunmaları gereklidir.</w:t>
            </w:r>
          </w:p>
          <w:p w:rsidR="00F565AA" w:rsidRPr="005E6B31" w:rsidRDefault="00F565AA" w:rsidP="00F565AA">
            <w:pPr>
              <w:pStyle w:val="ListeParagraf"/>
              <w:numPr>
                <w:ilvl w:val="0"/>
                <w:numId w:val="11"/>
              </w:numPr>
              <w:spacing w:line="240" w:lineRule="atLeast"/>
              <w:ind w:left="209" w:hanging="284"/>
              <w:rPr>
                <w:rFonts w:eastAsia="Times New Roman"/>
                <w:sz w:val="19"/>
                <w:szCs w:val="19"/>
                <w:lang w:eastAsia="tr-TR"/>
              </w:rPr>
            </w:pPr>
            <w:r w:rsidRPr="005E6B31">
              <w:rPr>
                <w:rFonts w:eastAsia="Times New Roman"/>
                <w:sz w:val="18"/>
                <w:szCs w:val="18"/>
                <w:lang w:eastAsia="tr-TR"/>
              </w:rPr>
              <w:t>21/7/1953 tarihli ve 6183 sayılı Amme Alacaklarının Tahsil Usulü Hakkında Kanununa göre vadesi geçmiş vergi borcu ile Sosyal Güvenlik Kurumuna vadesi geçmiş prim borcu bulunanlar hibe desteğinden faydalanamaz.</w:t>
            </w:r>
          </w:p>
          <w:p w:rsidR="00465A41" w:rsidRPr="005E6B31" w:rsidRDefault="00465A41" w:rsidP="00F565AA">
            <w:pPr>
              <w:pStyle w:val="ListeParagraf"/>
              <w:numPr>
                <w:ilvl w:val="0"/>
                <w:numId w:val="11"/>
              </w:numPr>
              <w:spacing w:line="240" w:lineRule="atLeast"/>
              <w:ind w:left="209" w:hanging="284"/>
              <w:rPr>
                <w:rFonts w:eastAsia="Times New Roman"/>
                <w:sz w:val="19"/>
                <w:szCs w:val="19"/>
                <w:lang w:eastAsia="tr-TR"/>
              </w:rPr>
            </w:pPr>
            <w:r w:rsidRPr="005E6B31">
              <w:rPr>
                <w:rFonts w:eastAsia="Times New Roman"/>
                <w:sz w:val="18"/>
                <w:szCs w:val="18"/>
                <w:lang w:eastAsia="tr-TR"/>
              </w:rPr>
              <w:t>Kuyu kiralanmasıyla yapılan başvurulara hibe desteği verilmez. Ancak kiralanan arazi içinde arazi sahibi adına yeraltı suyu kullanma belgesi olan kuyu mevcut ise kullanımı kabul edilir.</w:t>
            </w:r>
          </w:p>
          <w:p w:rsidR="00F87326" w:rsidRPr="00954BD4" w:rsidRDefault="0040146E" w:rsidP="002448A1">
            <w:pPr>
              <w:pStyle w:val="ListeParagraf"/>
              <w:numPr>
                <w:ilvl w:val="0"/>
                <w:numId w:val="11"/>
              </w:numPr>
              <w:spacing w:line="240" w:lineRule="atLeast"/>
              <w:ind w:left="209" w:hanging="284"/>
              <w:rPr>
                <w:rFonts w:eastAsia="Times New Roman"/>
                <w:sz w:val="19"/>
                <w:szCs w:val="19"/>
                <w:lang w:eastAsia="tr-TR"/>
              </w:rPr>
            </w:pPr>
            <w:r w:rsidRPr="0008611F">
              <w:rPr>
                <w:rFonts w:eastAsia="Times New Roman"/>
                <w:sz w:val="18"/>
                <w:szCs w:val="18"/>
                <w:lang w:eastAsia="tr-TR"/>
              </w:rPr>
              <w:t xml:space="preserve">Faydalanıcılar tarafından sürekli çalıştırılan veya düzenli ya da dönüşümlü olarak işe alınmış kişiler ile kamu çalışanları ve </w:t>
            </w:r>
            <w:r w:rsidR="009B550A">
              <w:rPr>
                <w:rFonts w:eastAsia="Times New Roman"/>
                <w:sz w:val="18"/>
                <w:szCs w:val="18"/>
                <w:lang w:eastAsia="tr-TR"/>
              </w:rPr>
              <w:t>kamu kurumları tedarikçi olamaz.</w:t>
            </w:r>
          </w:p>
          <w:p w:rsidR="008D536D" w:rsidRPr="00954BD4" w:rsidRDefault="008D536D" w:rsidP="00954BD4">
            <w:pPr>
              <w:spacing w:line="240" w:lineRule="atLeast"/>
              <w:rPr>
                <w:rFonts w:eastAsia="Times New Roman"/>
                <w:sz w:val="19"/>
                <w:szCs w:val="19"/>
                <w:lang w:eastAsia="tr-TR"/>
              </w:rPr>
            </w:pPr>
          </w:p>
          <w:tbl>
            <w:tblPr>
              <w:tblStyle w:val="TabloKlavuzu"/>
              <w:tblW w:w="0" w:type="auto"/>
              <w:tblLayout w:type="fixed"/>
              <w:tblLook w:val="04A0" w:firstRow="1" w:lastRow="0" w:firstColumn="1" w:lastColumn="0" w:noHBand="0" w:noVBand="1"/>
            </w:tblPr>
            <w:tblGrid>
              <w:gridCol w:w="4452"/>
            </w:tblGrid>
            <w:tr w:rsidR="008D536D" w:rsidTr="008D536D">
              <w:tc>
                <w:tcPr>
                  <w:tcW w:w="4452" w:type="dxa"/>
                  <w:vAlign w:val="center"/>
                </w:tcPr>
                <w:p w:rsidR="00575812" w:rsidRPr="008D536D" w:rsidRDefault="008D536D" w:rsidP="00575812">
                  <w:pPr>
                    <w:jc w:val="center"/>
                    <w:rPr>
                      <w:b/>
                      <w:color w:val="010202"/>
                      <w:w w:val="90"/>
                      <w:sz w:val="18"/>
                      <w:szCs w:val="18"/>
                      <w:u w:val="single"/>
                    </w:rPr>
                  </w:pPr>
                  <w:r w:rsidRPr="008D536D">
                    <w:rPr>
                      <w:b/>
                      <w:color w:val="010202"/>
                      <w:w w:val="90"/>
                      <w:sz w:val="18"/>
                      <w:szCs w:val="18"/>
                      <w:u w:val="single"/>
                    </w:rPr>
                    <w:t>İLETİŞİM</w:t>
                  </w:r>
                </w:p>
                <w:p w:rsidR="008D536D" w:rsidRPr="008D536D" w:rsidRDefault="008D536D" w:rsidP="008D536D">
                  <w:pPr>
                    <w:rPr>
                      <w:b/>
                      <w:color w:val="010202"/>
                      <w:w w:val="90"/>
                      <w:sz w:val="18"/>
                      <w:szCs w:val="18"/>
                    </w:rPr>
                  </w:pPr>
                  <w:r w:rsidRPr="008D536D">
                    <w:rPr>
                      <w:b/>
                      <w:color w:val="010202"/>
                      <w:w w:val="90"/>
                      <w:sz w:val="18"/>
                      <w:szCs w:val="18"/>
                    </w:rPr>
                    <w:t xml:space="preserve">                         Bursa İl Tarım ve Orman Müdürlüğü</w:t>
                  </w:r>
                </w:p>
                <w:p w:rsidR="008D536D" w:rsidRPr="008D536D" w:rsidRDefault="008D536D" w:rsidP="008D536D">
                  <w:pPr>
                    <w:spacing w:before="8" w:line="247" w:lineRule="auto"/>
                    <w:ind w:right="202"/>
                    <w:rPr>
                      <w:b/>
                      <w:color w:val="010202"/>
                      <w:w w:val="90"/>
                      <w:sz w:val="18"/>
                      <w:szCs w:val="18"/>
                    </w:rPr>
                  </w:pPr>
                  <w:r>
                    <w:rPr>
                      <w:b/>
                      <w:color w:val="010202"/>
                      <w:sz w:val="18"/>
                      <w:szCs w:val="18"/>
                    </w:rPr>
                    <w:t xml:space="preserve">      </w:t>
                  </w:r>
                  <w:r w:rsidRPr="008D536D">
                    <w:rPr>
                      <w:b/>
                      <w:color w:val="010202"/>
                      <w:sz w:val="18"/>
                      <w:szCs w:val="18"/>
                    </w:rPr>
                    <w:t>Kırsal</w:t>
                  </w:r>
                  <w:r w:rsidRPr="008D536D">
                    <w:rPr>
                      <w:b/>
                      <w:color w:val="010202"/>
                      <w:spacing w:val="-14"/>
                      <w:sz w:val="18"/>
                      <w:szCs w:val="18"/>
                    </w:rPr>
                    <w:t xml:space="preserve"> </w:t>
                  </w:r>
                  <w:r w:rsidRPr="008D536D">
                    <w:rPr>
                      <w:b/>
                      <w:color w:val="010202"/>
                      <w:sz w:val="18"/>
                      <w:szCs w:val="18"/>
                    </w:rPr>
                    <w:t>Kalkınma</w:t>
                  </w:r>
                  <w:r w:rsidRPr="008D536D">
                    <w:rPr>
                      <w:b/>
                      <w:color w:val="010202"/>
                      <w:spacing w:val="-14"/>
                      <w:sz w:val="18"/>
                      <w:szCs w:val="18"/>
                    </w:rPr>
                    <w:t xml:space="preserve"> </w:t>
                  </w:r>
                  <w:r w:rsidRPr="008D536D">
                    <w:rPr>
                      <w:b/>
                      <w:color w:val="010202"/>
                      <w:sz w:val="18"/>
                      <w:szCs w:val="18"/>
                    </w:rPr>
                    <w:t>ve</w:t>
                  </w:r>
                  <w:r w:rsidRPr="008D536D">
                    <w:rPr>
                      <w:b/>
                      <w:color w:val="010202"/>
                      <w:spacing w:val="-14"/>
                      <w:sz w:val="18"/>
                      <w:szCs w:val="18"/>
                    </w:rPr>
                    <w:t xml:space="preserve"> </w:t>
                  </w:r>
                  <w:r w:rsidRPr="008D536D">
                    <w:rPr>
                      <w:b/>
                      <w:color w:val="010202"/>
                      <w:sz w:val="18"/>
                      <w:szCs w:val="18"/>
                    </w:rPr>
                    <w:t>Örgütlenme</w:t>
                  </w:r>
                  <w:r w:rsidRPr="008D536D">
                    <w:rPr>
                      <w:b/>
                      <w:color w:val="010202"/>
                      <w:spacing w:val="-14"/>
                      <w:sz w:val="18"/>
                      <w:szCs w:val="18"/>
                    </w:rPr>
                    <w:t xml:space="preserve"> </w:t>
                  </w:r>
                  <w:r w:rsidRPr="008D536D">
                    <w:rPr>
                      <w:b/>
                      <w:color w:val="010202"/>
                      <w:sz w:val="18"/>
                      <w:szCs w:val="18"/>
                    </w:rPr>
                    <w:t>Şube</w:t>
                  </w:r>
                  <w:r w:rsidRPr="008D536D">
                    <w:rPr>
                      <w:b/>
                      <w:color w:val="010202"/>
                      <w:spacing w:val="-14"/>
                      <w:sz w:val="18"/>
                      <w:szCs w:val="18"/>
                    </w:rPr>
                    <w:t xml:space="preserve"> </w:t>
                  </w:r>
                  <w:r w:rsidRPr="008D536D">
                    <w:rPr>
                      <w:b/>
                      <w:color w:val="010202"/>
                      <w:sz w:val="18"/>
                      <w:szCs w:val="18"/>
                    </w:rPr>
                    <w:t xml:space="preserve">Müdürlüğü </w:t>
                  </w:r>
                  <w:r w:rsidRPr="008D536D">
                    <w:rPr>
                      <w:b/>
                      <w:color w:val="010202"/>
                      <w:w w:val="90"/>
                      <w:sz w:val="18"/>
                      <w:szCs w:val="18"/>
                    </w:rPr>
                    <w:t xml:space="preserve">   </w:t>
                  </w:r>
                </w:p>
                <w:p w:rsidR="008D536D" w:rsidRPr="008D536D" w:rsidRDefault="008D536D" w:rsidP="008D536D">
                  <w:pPr>
                    <w:spacing w:before="8" w:line="247" w:lineRule="auto"/>
                    <w:ind w:left="247" w:right="202" w:firstLine="16"/>
                    <w:jc w:val="center"/>
                    <w:rPr>
                      <w:b/>
                      <w:color w:val="010202"/>
                      <w:w w:val="90"/>
                      <w:sz w:val="18"/>
                      <w:szCs w:val="18"/>
                    </w:rPr>
                  </w:pPr>
                  <w:r w:rsidRPr="008D536D">
                    <w:rPr>
                      <w:b/>
                      <w:color w:val="010202"/>
                      <w:w w:val="90"/>
                      <w:sz w:val="18"/>
                      <w:szCs w:val="18"/>
                    </w:rPr>
                    <w:t xml:space="preserve">Telefon: (0224) 246 42 30 </w:t>
                  </w:r>
                </w:p>
                <w:p w:rsidR="008D536D" w:rsidRPr="008D536D" w:rsidRDefault="008D536D" w:rsidP="008D536D">
                  <w:pPr>
                    <w:spacing w:before="8" w:line="247" w:lineRule="auto"/>
                    <w:ind w:right="202"/>
                    <w:rPr>
                      <w:b/>
                      <w:color w:val="010202"/>
                      <w:w w:val="90"/>
                      <w:sz w:val="18"/>
                      <w:szCs w:val="18"/>
                    </w:rPr>
                  </w:pPr>
                  <w:r w:rsidRPr="008D536D">
                    <w:rPr>
                      <w:b/>
                      <w:color w:val="010202"/>
                      <w:w w:val="90"/>
                      <w:sz w:val="18"/>
                      <w:szCs w:val="18"/>
                    </w:rPr>
                    <w:t xml:space="preserve">                              </w:t>
                  </w:r>
                  <w:r w:rsidR="005416E8">
                    <w:rPr>
                      <w:b/>
                      <w:color w:val="010202"/>
                      <w:w w:val="90"/>
                      <w:sz w:val="18"/>
                      <w:szCs w:val="18"/>
                    </w:rPr>
                    <w:t xml:space="preserve">        </w:t>
                  </w:r>
                  <w:r w:rsidRPr="008D536D">
                    <w:rPr>
                      <w:b/>
                      <w:color w:val="010202"/>
                      <w:w w:val="90"/>
                      <w:sz w:val="18"/>
                      <w:szCs w:val="18"/>
                    </w:rPr>
                    <w:t xml:space="preserve">  </w:t>
                  </w:r>
                  <w:proofErr w:type="gramStart"/>
                  <w:r w:rsidRPr="008D536D">
                    <w:rPr>
                      <w:b/>
                      <w:color w:val="010202"/>
                      <w:w w:val="90"/>
                      <w:sz w:val="18"/>
                      <w:szCs w:val="18"/>
                    </w:rPr>
                    <w:t>Dahili</w:t>
                  </w:r>
                  <w:r>
                    <w:rPr>
                      <w:b/>
                      <w:color w:val="010202"/>
                      <w:w w:val="90"/>
                      <w:sz w:val="18"/>
                      <w:szCs w:val="18"/>
                    </w:rPr>
                    <w:t xml:space="preserve">  </w:t>
                  </w:r>
                  <w:r w:rsidR="005A609A">
                    <w:rPr>
                      <w:b/>
                      <w:color w:val="010202"/>
                      <w:w w:val="90"/>
                      <w:sz w:val="18"/>
                      <w:szCs w:val="18"/>
                    </w:rPr>
                    <w:t xml:space="preserve">: </w:t>
                  </w:r>
                  <w:r w:rsidRPr="008D536D">
                    <w:rPr>
                      <w:b/>
                      <w:color w:val="010202"/>
                      <w:w w:val="90"/>
                      <w:sz w:val="18"/>
                      <w:szCs w:val="18"/>
                    </w:rPr>
                    <w:t>1124</w:t>
                  </w:r>
                  <w:proofErr w:type="gramEnd"/>
                  <w:r w:rsidRPr="008D536D">
                    <w:rPr>
                      <w:b/>
                      <w:color w:val="010202"/>
                      <w:w w:val="90"/>
                      <w:sz w:val="18"/>
                      <w:szCs w:val="18"/>
                    </w:rPr>
                    <w:t xml:space="preserve">         </w:t>
                  </w:r>
                </w:p>
                <w:p w:rsidR="008D536D" w:rsidRDefault="008D536D" w:rsidP="002448A1">
                  <w:pPr>
                    <w:rPr>
                      <w:b/>
                      <w:color w:val="010202"/>
                      <w:w w:val="90"/>
                      <w:sz w:val="18"/>
                      <w:szCs w:val="18"/>
                      <w:u w:val="single"/>
                    </w:rPr>
                  </w:pPr>
                </w:p>
              </w:tc>
            </w:tr>
          </w:tbl>
          <w:p w:rsidR="00C70624" w:rsidRPr="005E6B31" w:rsidRDefault="00C70624" w:rsidP="008D536D">
            <w:pPr>
              <w:spacing w:before="8" w:line="247" w:lineRule="auto"/>
              <w:ind w:right="202"/>
              <w:rPr>
                <w:color w:val="010202"/>
                <w:w w:val="90"/>
                <w:sz w:val="18"/>
                <w:szCs w:val="18"/>
              </w:rPr>
            </w:pPr>
          </w:p>
        </w:tc>
      </w:tr>
      <w:tr w:rsidR="004F3F76" w:rsidRPr="00A4297B" w:rsidTr="00AB4E31">
        <w:trPr>
          <w:trHeight w:val="10640"/>
        </w:trPr>
        <w:tc>
          <w:tcPr>
            <w:tcW w:w="4678" w:type="dxa"/>
          </w:tcPr>
          <w:p w:rsidR="004F3F76" w:rsidRPr="005E6B31" w:rsidRDefault="004F3F76"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5E6B31" w:rsidRDefault="00AF6A0B" w:rsidP="00C70624">
            <w:pPr>
              <w:pStyle w:val="NormalWeb"/>
              <w:spacing w:before="0" w:beforeAutospacing="0" w:after="0" w:afterAutospacing="0"/>
              <w:jc w:val="center"/>
              <w:textAlignment w:val="baseline"/>
              <w:rPr>
                <w:rFonts w:eastAsia="MS PGothic"/>
                <w:color w:val="000000" w:themeColor="text1"/>
                <w:kern w:val="24"/>
                <w:sz w:val="18"/>
                <w:szCs w:val="18"/>
              </w:rPr>
            </w:pPr>
            <w:r w:rsidRPr="005E6B31">
              <w:rPr>
                <w:noProof/>
                <w:sz w:val="18"/>
                <w:szCs w:val="18"/>
              </w:rPr>
              <w:drawing>
                <wp:anchor distT="0" distB="0" distL="114300" distR="114300" simplePos="0" relativeHeight="251658240" behindDoc="0" locked="0" layoutInCell="1" allowOverlap="1" wp14:anchorId="5DACF2B4" wp14:editId="4EE7CD90">
                  <wp:simplePos x="0" y="0"/>
                  <wp:positionH relativeFrom="column">
                    <wp:posOffset>615950</wp:posOffset>
                  </wp:positionH>
                  <wp:positionV relativeFrom="paragraph">
                    <wp:posOffset>102235</wp:posOffset>
                  </wp:positionV>
                  <wp:extent cx="1276145" cy="1276350"/>
                  <wp:effectExtent l="0" t="0" r="63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145" cy="1276350"/>
                          </a:xfrm>
                          <a:prstGeom prst="rect">
                            <a:avLst/>
                          </a:prstGeom>
                        </pic:spPr>
                      </pic:pic>
                    </a:graphicData>
                  </a:graphic>
                  <wp14:sizeRelH relativeFrom="page">
                    <wp14:pctWidth>0</wp14:pctWidth>
                  </wp14:sizeRelH>
                  <wp14:sizeRelV relativeFrom="page">
                    <wp14:pctHeight>0</wp14:pctHeight>
                  </wp14:sizeRelV>
                </wp:anchor>
              </w:drawing>
            </w: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AF6A0B" w:rsidRPr="005E6B31" w:rsidRDefault="00AF6A0B"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AF6A0B" w:rsidRPr="005E6B31" w:rsidRDefault="00AF6A0B"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4853ED" w:rsidRDefault="00C70624" w:rsidP="00C70624">
            <w:pPr>
              <w:pStyle w:val="KonuBal"/>
              <w:rPr>
                <w:rFonts w:ascii="Times New Roman" w:hAnsi="Times New Roman" w:cs="Times New Roman"/>
                <w:w w:val="80"/>
                <w:sz w:val="26"/>
                <w:szCs w:val="26"/>
              </w:rPr>
            </w:pPr>
            <w:r w:rsidRPr="004853ED">
              <w:rPr>
                <w:rFonts w:ascii="Times New Roman" w:hAnsi="Times New Roman" w:cs="Times New Roman"/>
                <w:w w:val="80"/>
                <w:sz w:val="26"/>
                <w:szCs w:val="26"/>
              </w:rPr>
              <w:t xml:space="preserve">T.C. </w:t>
            </w:r>
          </w:p>
          <w:p w:rsidR="00C70624" w:rsidRPr="004853ED" w:rsidRDefault="00C70624" w:rsidP="00C70624">
            <w:pPr>
              <w:pStyle w:val="KonuBal"/>
              <w:rPr>
                <w:rFonts w:ascii="Times New Roman" w:hAnsi="Times New Roman" w:cs="Times New Roman"/>
                <w:w w:val="80"/>
                <w:sz w:val="26"/>
                <w:szCs w:val="26"/>
              </w:rPr>
            </w:pPr>
            <w:r w:rsidRPr="004853ED">
              <w:rPr>
                <w:rFonts w:ascii="Times New Roman" w:hAnsi="Times New Roman" w:cs="Times New Roman"/>
                <w:w w:val="80"/>
                <w:sz w:val="26"/>
                <w:szCs w:val="26"/>
              </w:rPr>
              <w:t>TARIM VE ORMAN BAKANLIĞI</w:t>
            </w:r>
          </w:p>
          <w:p w:rsidR="00C70624" w:rsidRPr="004853ED" w:rsidRDefault="00C70624" w:rsidP="00675D0E">
            <w:pPr>
              <w:pStyle w:val="KonuBal"/>
              <w:rPr>
                <w:rFonts w:ascii="Times New Roman" w:hAnsi="Times New Roman" w:cs="Times New Roman"/>
                <w:sz w:val="26"/>
                <w:szCs w:val="26"/>
              </w:rPr>
            </w:pPr>
            <w:r w:rsidRPr="004853ED">
              <w:rPr>
                <w:rFonts w:ascii="Times New Roman" w:hAnsi="Times New Roman" w:cs="Times New Roman"/>
                <w:w w:val="80"/>
                <w:sz w:val="26"/>
                <w:szCs w:val="26"/>
              </w:rPr>
              <w:t>BURSA</w:t>
            </w:r>
            <w:r w:rsidRPr="004853ED">
              <w:rPr>
                <w:rFonts w:ascii="Times New Roman" w:hAnsi="Times New Roman" w:cs="Times New Roman"/>
                <w:spacing w:val="5"/>
                <w:sz w:val="26"/>
                <w:szCs w:val="26"/>
              </w:rPr>
              <w:t xml:space="preserve"> </w:t>
            </w:r>
            <w:r w:rsidRPr="004853ED">
              <w:rPr>
                <w:rFonts w:ascii="Times New Roman" w:hAnsi="Times New Roman" w:cs="Times New Roman"/>
                <w:w w:val="80"/>
                <w:sz w:val="26"/>
                <w:szCs w:val="26"/>
              </w:rPr>
              <w:t>İL</w:t>
            </w:r>
            <w:r w:rsidRPr="004853ED">
              <w:rPr>
                <w:rFonts w:ascii="Times New Roman" w:hAnsi="Times New Roman" w:cs="Times New Roman"/>
                <w:spacing w:val="5"/>
                <w:sz w:val="26"/>
                <w:szCs w:val="26"/>
              </w:rPr>
              <w:t xml:space="preserve"> </w:t>
            </w:r>
            <w:r w:rsidRPr="004853ED">
              <w:rPr>
                <w:rFonts w:ascii="Times New Roman" w:hAnsi="Times New Roman" w:cs="Times New Roman"/>
                <w:spacing w:val="-2"/>
                <w:w w:val="80"/>
                <w:sz w:val="26"/>
                <w:szCs w:val="26"/>
              </w:rPr>
              <w:t>MÜDÜRLÜĞÜ</w:t>
            </w: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C70624" w:rsidRPr="005E6B31" w:rsidRDefault="00C70624" w:rsidP="00C70624">
            <w:pPr>
              <w:pStyle w:val="NormalWeb"/>
              <w:spacing w:before="0" w:beforeAutospacing="0" w:after="0" w:afterAutospacing="0"/>
              <w:jc w:val="center"/>
              <w:textAlignment w:val="baseline"/>
              <w:rPr>
                <w:rFonts w:eastAsia="MS PGothic"/>
                <w:color w:val="000000" w:themeColor="text1"/>
                <w:kern w:val="24"/>
                <w:sz w:val="18"/>
                <w:szCs w:val="18"/>
              </w:rPr>
            </w:pPr>
          </w:p>
          <w:p w:rsidR="00675D0E" w:rsidRPr="005E6B31" w:rsidRDefault="00DE2F98" w:rsidP="00675D0E">
            <w:pPr>
              <w:pStyle w:val="NormalWeb"/>
              <w:spacing w:before="0" w:beforeAutospacing="0" w:after="0" w:afterAutospacing="0"/>
              <w:textAlignment w:val="baseline"/>
              <w:rPr>
                <w:rFonts w:eastAsia="MS PGothic"/>
                <w:color w:val="000000" w:themeColor="text1"/>
                <w:kern w:val="24"/>
                <w:sz w:val="18"/>
                <w:szCs w:val="18"/>
              </w:rPr>
            </w:pPr>
            <w:r w:rsidRPr="005E6B31">
              <w:rPr>
                <w:rFonts w:eastAsia="MS PGothic"/>
                <w:noProof/>
                <w:color w:val="000000" w:themeColor="text1"/>
                <w:kern w:val="24"/>
                <w:sz w:val="18"/>
                <w:szCs w:val="18"/>
              </w:rPr>
              <w:drawing>
                <wp:inline distT="0" distB="0" distL="0" distR="0" wp14:anchorId="7B98BC1D" wp14:editId="172BEB45">
                  <wp:extent cx="2727325" cy="1885901"/>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6067" cy="1919605"/>
                          </a:xfrm>
                          <a:prstGeom prst="rect">
                            <a:avLst/>
                          </a:prstGeom>
                        </pic:spPr>
                      </pic:pic>
                    </a:graphicData>
                  </a:graphic>
                </wp:inline>
              </w:drawing>
            </w:r>
          </w:p>
          <w:p w:rsidR="00DE2F98" w:rsidRPr="005E6B31" w:rsidRDefault="00DE2F98" w:rsidP="00675D0E">
            <w:pPr>
              <w:pStyle w:val="NormalWeb"/>
              <w:spacing w:before="0" w:beforeAutospacing="0" w:after="0" w:afterAutospacing="0"/>
              <w:textAlignment w:val="baseline"/>
              <w:rPr>
                <w:rFonts w:eastAsia="MS PGothic"/>
                <w:color w:val="000000" w:themeColor="text1"/>
                <w:kern w:val="24"/>
                <w:sz w:val="18"/>
                <w:szCs w:val="18"/>
              </w:rPr>
            </w:pPr>
          </w:p>
          <w:p w:rsidR="00DE2F98" w:rsidRPr="0021572C" w:rsidRDefault="00DE2F98" w:rsidP="00DE2F98">
            <w:pPr>
              <w:spacing w:before="56" w:line="360" w:lineRule="auto"/>
              <w:jc w:val="center"/>
              <w:rPr>
                <w:rFonts w:eastAsia="Times New Roman"/>
                <w:b/>
                <w:bCs/>
                <w:sz w:val="26"/>
                <w:szCs w:val="26"/>
                <w:lang w:eastAsia="tr-TR"/>
              </w:rPr>
            </w:pPr>
            <w:r w:rsidRPr="0021572C">
              <w:rPr>
                <w:rFonts w:eastAsia="Times New Roman"/>
                <w:b/>
                <w:bCs/>
                <w:sz w:val="26"/>
                <w:szCs w:val="26"/>
                <w:lang w:eastAsia="tr-TR"/>
              </w:rPr>
              <w:t>Kırsal Kalkınma Yatırım Programı Kapsamında Tasarruflu Tarımsal Sulama Sistemlerine Yönelik Yatırımların Desteklenmesi</w:t>
            </w:r>
          </w:p>
          <w:p w:rsidR="000A22FD" w:rsidRPr="0021572C" w:rsidRDefault="000A22FD" w:rsidP="00DE2F98">
            <w:pPr>
              <w:spacing w:before="56" w:line="360" w:lineRule="auto"/>
              <w:jc w:val="center"/>
              <w:rPr>
                <w:rFonts w:eastAsia="Times New Roman"/>
                <w:b/>
                <w:bCs/>
                <w:sz w:val="26"/>
                <w:szCs w:val="26"/>
                <w:lang w:eastAsia="tr-TR"/>
              </w:rPr>
            </w:pPr>
            <w:r w:rsidRPr="0021572C">
              <w:rPr>
                <w:rFonts w:eastAsia="Times New Roman"/>
                <w:b/>
                <w:bCs/>
                <w:sz w:val="26"/>
                <w:szCs w:val="26"/>
                <w:lang w:eastAsia="tr-TR"/>
              </w:rPr>
              <w:t>(21. Etap)</w:t>
            </w:r>
          </w:p>
          <w:p w:rsidR="00AC5261" w:rsidRDefault="00AC5261" w:rsidP="00DE2F98">
            <w:pPr>
              <w:pStyle w:val="NormalWeb"/>
              <w:spacing w:before="0" w:beforeAutospacing="0" w:after="0" w:afterAutospacing="0"/>
              <w:textAlignment w:val="baseline"/>
              <w:rPr>
                <w:rFonts w:eastAsia="MS PGothic"/>
                <w:color w:val="000000" w:themeColor="text1"/>
                <w:kern w:val="24"/>
                <w:szCs w:val="18"/>
              </w:rPr>
            </w:pPr>
          </w:p>
          <w:p w:rsidR="00AC5261" w:rsidRDefault="00AC5261" w:rsidP="00DE2F98">
            <w:pPr>
              <w:pStyle w:val="NormalWeb"/>
              <w:spacing w:before="0" w:beforeAutospacing="0" w:after="0" w:afterAutospacing="0"/>
              <w:textAlignment w:val="baseline"/>
              <w:rPr>
                <w:rFonts w:eastAsia="MS PGothic"/>
                <w:color w:val="000000" w:themeColor="text1"/>
                <w:kern w:val="24"/>
                <w:szCs w:val="18"/>
              </w:rPr>
            </w:pPr>
          </w:p>
          <w:p w:rsidR="00B43C6C" w:rsidRPr="005E6B31" w:rsidRDefault="00B43C6C" w:rsidP="00DE2F98">
            <w:pPr>
              <w:pStyle w:val="NormalWeb"/>
              <w:spacing w:before="0" w:beforeAutospacing="0" w:after="0" w:afterAutospacing="0"/>
              <w:textAlignment w:val="baseline"/>
              <w:rPr>
                <w:rFonts w:eastAsia="MS PGothic"/>
                <w:color w:val="000000" w:themeColor="text1"/>
                <w:kern w:val="24"/>
                <w:szCs w:val="18"/>
              </w:rPr>
            </w:pPr>
          </w:p>
          <w:p w:rsidR="00C70624" w:rsidRPr="0021572C" w:rsidRDefault="00A4297B" w:rsidP="00A4297B">
            <w:pPr>
              <w:pStyle w:val="NormalWeb"/>
              <w:spacing w:before="0" w:beforeAutospacing="0" w:after="0" w:afterAutospacing="0"/>
              <w:textAlignment w:val="baseline"/>
              <w:rPr>
                <w:rFonts w:eastAsia="MS PGothic"/>
                <w:b/>
                <w:color w:val="000000" w:themeColor="text1"/>
                <w:kern w:val="24"/>
                <w:sz w:val="18"/>
                <w:szCs w:val="18"/>
              </w:rPr>
            </w:pPr>
            <w:r w:rsidRPr="0021572C">
              <w:rPr>
                <w:rFonts w:eastAsia="MS PGothic"/>
                <w:b/>
                <w:color w:val="000000" w:themeColor="text1"/>
                <w:kern w:val="24"/>
                <w:szCs w:val="18"/>
              </w:rPr>
              <w:t xml:space="preserve">                        </w:t>
            </w:r>
            <w:r w:rsidR="005416E8">
              <w:rPr>
                <w:rFonts w:eastAsia="MS PGothic"/>
                <w:b/>
                <w:color w:val="000000" w:themeColor="text1"/>
                <w:kern w:val="24"/>
                <w:szCs w:val="18"/>
              </w:rPr>
              <w:t xml:space="preserve">   </w:t>
            </w:r>
            <w:bookmarkStart w:id="0" w:name="_GoBack"/>
            <w:bookmarkEnd w:id="0"/>
            <w:r w:rsidR="00C70624" w:rsidRPr="0021572C">
              <w:rPr>
                <w:rFonts w:eastAsia="MS PGothic"/>
                <w:b/>
                <w:color w:val="000000" w:themeColor="text1"/>
                <w:kern w:val="24"/>
                <w:sz w:val="22"/>
                <w:szCs w:val="18"/>
              </w:rPr>
              <w:t>Bursa - 2026</w:t>
            </w:r>
          </w:p>
        </w:tc>
      </w:tr>
    </w:tbl>
    <w:p w:rsidR="00866FAC" w:rsidRPr="00A4297B" w:rsidRDefault="00866FAC" w:rsidP="0031198A">
      <w:pPr>
        <w:ind w:right="-58"/>
        <w:rPr>
          <w:sz w:val="18"/>
          <w:szCs w:val="18"/>
        </w:rPr>
      </w:pPr>
    </w:p>
    <w:sectPr w:rsidR="00866FAC" w:rsidRPr="00A4297B" w:rsidSect="003D0E0B">
      <w:pgSz w:w="16838" w:h="11906" w:orient="landscape"/>
      <w:pgMar w:top="284" w:right="395" w:bottom="426" w:left="567" w:header="708" w:footer="708" w:gutter="0"/>
      <w:cols w:num="3" w:space="71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4B2C"/>
    <w:multiLevelType w:val="hybridMultilevel"/>
    <w:tmpl w:val="4F1E91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9B19F9"/>
    <w:multiLevelType w:val="hybridMultilevel"/>
    <w:tmpl w:val="1C843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001435"/>
    <w:multiLevelType w:val="hybridMultilevel"/>
    <w:tmpl w:val="EC365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C95B5F"/>
    <w:multiLevelType w:val="hybridMultilevel"/>
    <w:tmpl w:val="E3001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5775AE"/>
    <w:multiLevelType w:val="hybridMultilevel"/>
    <w:tmpl w:val="E0AA671A"/>
    <w:lvl w:ilvl="0" w:tplc="041F0001">
      <w:start w:val="1"/>
      <w:numFmt w:val="bullet"/>
      <w:lvlText w:val=""/>
      <w:lvlJc w:val="left"/>
      <w:pPr>
        <w:ind w:left="791" w:hanging="360"/>
      </w:pPr>
      <w:rPr>
        <w:rFonts w:ascii="Symbol" w:hAnsi="Symbol" w:hint="default"/>
      </w:rPr>
    </w:lvl>
    <w:lvl w:ilvl="1" w:tplc="041F0003" w:tentative="1">
      <w:start w:val="1"/>
      <w:numFmt w:val="bullet"/>
      <w:lvlText w:val="o"/>
      <w:lvlJc w:val="left"/>
      <w:pPr>
        <w:ind w:left="1511" w:hanging="360"/>
      </w:pPr>
      <w:rPr>
        <w:rFonts w:ascii="Courier New" w:hAnsi="Courier New" w:cs="Courier New" w:hint="default"/>
      </w:rPr>
    </w:lvl>
    <w:lvl w:ilvl="2" w:tplc="041F0005" w:tentative="1">
      <w:start w:val="1"/>
      <w:numFmt w:val="bullet"/>
      <w:lvlText w:val=""/>
      <w:lvlJc w:val="left"/>
      <w:pPr>
        <w:ind w:left="2231" w:hanging="360"/>
      </w:pPr>
      <w:rPr>
        <w:rFonts w:ascii="Wingdings" w:hAnsi="Wingdings" w:hint="default"/>
      </w:rPr>
    </w:lvl>
    <w:lvl w:ilvl="3" w:tplc="041F0001" w:tentative="1">
      <w:start w:val="1"/>
      <w:numFmt w:val="bullet"/>
      <w:lvlText w:val=""/>
      <w:lvlJc w:val="left"/>
      <w:pPr>
        <w:ind w:left="2951" w:hanging="360"/>
      </w:pPr>
      <w:rPr>
        <w:rFonts w:ascii="Symbol" w:hAnsi="Symbol" w:hint="default"/>
      </w:rPr>
    </w:lvl>
    <w:lvl w:ilvl="4" w:tplc="041F0003" w:tentative="1">
      <w:start w:val="1"/>
      <w:numFmt w:val="bullet"/>
      <w:lvlText w:val="o"/>
      <w:lvlJc w:val="left"/>
      <w:pPr>
        <w:ind w:left="3671" w:hanging="360"/>
      </w:pPr>
      <w:rPr>
        <w:rFonts w:ascii="Courier New" w:hAnsi="Courier New" w:cs="Courier New" w:hint="default"/>
      </w:rPr>
    </w:lvl>
    <w:lvl w:ilvl="5" w:tplc="041F0005" w:tentative="1">
      <w:start w:val="1"/>
      <w:numFmt w:val="bullet"/>
      <w:lvlText w:val=""/>
      <w:lvlJc w:val="left"/>
      <w:pPr>
        <w:ind w:left="4391" w:hanging="360"/>
      </w:pPr>
      <w:rPr>
        <w:rFonts w:ascii="Wingdings" w:hAnsi="Wingdings" w:hint="default"/>
      </w:rPr>
    </w:lvl>
    <w:lvl w:ilvl="6" w:tplc="041F0001" w:tentative="1">
      <w:start w:val="1"/>
      <w:numFmt w:val="bullet"/>
      <w:lvlText w:val=""/>
      <w:lvlJc w:val="left"/>
      <w:pPr>
        <w:ind w:left="5111" w:hanging="360"/>
      </w:pPr>
      <w:rPr>
        <w:rFonts w:ascii="Symbol" w:hAnsi="Symbol" w:hint="default"/>
      </w:rPr>
    </w:lvl>
    <w:lvl w:ilvl="7" w:tplc="041F0003" w:tentative="1">
      <w:start w:val="1"/>
      <w:numFmt w:val="bullet"/>
      <w:lvlText w:val="o"/>
      <w:lvlJc w:val="left"/>
      <w:pPr>
        <w:ind w:left="5831" w:hanging="360"/>
      </w:pPr>
      <w:rPr>
        <w:rFonts w:ascii="Courier New" w:hAnsi="Courier New" w:cs="Courier New" w:hint="default"/>
      </w:rPr>
    </w:lvl>
    <w:lvl w:ilvl="8" w:tplc="041F0005" w:tentative="1">
      <w:start w:val="1"/>
      <w:numFmt w:val="bullet"/>
      <w:lvlText w:val=""/>
      <w:lvlJc w:val="left"/>
      <w:pPr>
        <w:ind w:left="6551" w:hanging="360"/>
      </w:pPr>
      <w:rPr>
        <w:rFonts w:ascii="Wingdings" w:hAnsi="Wingdings" w:hint="default"/>
      </w:rPr>
    </w:lvl>
  </w:abstractNum>
  <w:abstractNum w:abstractNumId="5" w15:restartNumberingAfterBreak="0">
    <w:nsid w:val="473F73B9"/>
    <w:multiLevelType w:val="hybridMultilevel"/>
    <w:tmpl w:val="98243B0A"/>
    <w:lvl w:ilvl="0" w:tplc="DF462CD0">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AF1097C"/>
    <w:multiLevelType w:val="hybridMultilevel"/>
    <w:tmpl w:val="36F25C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110C4C"/>
    <w:multiLevelType w:val="hybridMultilevel"/>
    <w:tmpl w:val="DF40337C"/>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8" w15:restartNumberingAfterBreak="0">
    <w:nsid w:val="5E6107A6"/>
    <w:multiLevelType w:val="hybridMultilevel"/>
    <w:tmpl w:val="3ADEA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870F0A"/>
    <w:multiLevelType w:val="hybridMultilevel"/>
    <w:tmpl w:val="FB8A76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716A25"/>
    <w:multiLevelType w:val="hybridMultilevel"/>
    <w:tmpl w:val="AC0CBC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3CA61F2"/>
    <w:multiLevelType w:val="hybridMultilevel"/>
    <w:tmpl w:val="8BACB1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F519A8"/>
    <w:multiLevelType w:val="hybridMultilevel"/>
    <w:tmpl w:val="9ECA5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981782"/>
    <w:multiLevelType w:val="hybridMultilevel"/>
    <w:tmpl w:val="25941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F3A324F"/>
    <w:multiLevelType w:val="hybridMultilevel"/>
    <w:tmpl w:val="5B9E4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A359EF"/>
    <w:multiLevelType w:val="hybridMultilevel"/>
    <w:tmpl w:val="BD1A1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9"/>
  </w:num>
  <w:num w:numId="5">
    <w:abstractNumId w:val="0"/>
  </w:num>
  <w:num w:numId="6">
    <w:abstractNumId w:val="8"/>
  </w:num>
  <w:num w:numId="7">
    <w:abstractNumId w:val="3"/>
  </w:num>
  <w:num w:numId="8">
    <w:abstractNumId w:val="13"/>
  </w:num>
  <w:num w:numId="9">
    <w:abstractNumId w:val="11"/>
  </w:num>
  <w:num w:numId="10">
    <w:abstractNumId w:val="1"/>
  </w:num>
  <w:num w:numId="11">
    <w:abstractNumId w:val="6"/>
  </w:num>
  <w:num w:numId="12">
    <w:abstractNumId w:val="14"/>
  </w:num>
  <w:num w:numId="13">
    <w:abstractNumId w:val="2"/>
  </w:num>
  <w:num w:numId="14">
    <w:abstractNumId w:val="12"/>
  </w:num>
  <w:num w:numId="15">
    <w:abstractNumId w:val="5"/>
  </w:num>
  <w:num w:numId="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3"/>
    <w:rsid w:val="0000125F"/>
    <w:rsid w:val="00002714"/>
    <w:rsid w:val="00006200"/>
    <w:rsid w:val="0001671D"/>
    <w:rsid w:val="000177AC"/>
    <w:rsid w:val="00024769"/>
    <w:rsid w:val="00031D33"/>
    <w:rsid w:val="000333C0"/>
    <w:rsid w:val="000418BE"/>
    <w:rsid w:val="00042C1C"/>
    <w:rsid w:val="0004722C"/>
    <w:rsid w:val="00047D8A"/>
    <w:rsid w:val="000511BD"/>
    <w:rsid w:val="000535C8"/>
    <w:rsid w:val="00053972"/>
    <w:rsid w:val="00054441"/>
    <w:rsid w:val="00054F19"/>
    <w:rsid w:val="00057906"/>
    <w:rsid w:val="00064197"/>
    <w:rsid w:val="00065D12"/>
    <w:rsid w:val="0006657E"/>
    <w:rsid w:val="0006764A"/>
    <w:rsid w:val="000728A7"/>
    <w:rsid w:val="00072EDE"/>
    <w:rsid w:val="000745E1"/>
    <w:rsid w:val="00074ED0"/>
    <w:rsid w:val="00076A33"/>
    <w:rsid w:val="0008494D"/>
    <w:rsid w:val="00085395"/>
    <w:rsid w:val="000853DE"/>
    <w:rsid w:val="00087B2F"/>
    <w:rsid w:val="00090B8E"/>
    <w:rsid w:val="00090C79"/>
    <w:rsid w:val="00090F3B"/>
    <w:rsid w:val="00091556"/>
    <w:rsid w:val="00094DFA"/>
    <w:rsid w:val="00095731"/>
    <w:rsid w:val="00097643"/>
    <w:rsid w:val="000A21D7"/>
    <w:rsid w:val="000A22FD"/>
    <w:rsid w:val="000B1797"/>
    <w:rsid w:val="000B6547"/>
    <w:rsid w:val="000C5B5B"/>
    <w:rsid w:val="000C6786"/>
    <w:rsid w:val="000D06CE"/>
    <w:rsid w:val="000D2B65"/>
    <w:rsid w:val="000D5D80"/>
    <w:rsid w:val="000F2B60"/>
    <w:rsid w:val="000F63B3"/>
    <w:rsid w:val="000F6472"/>
    <w:rsid w:val="00100FFF"/>
    <w:rsid w:val="00105A22"/>
    <w:rsid w:val="00110F17"/>
    <w:rsid w:val="00111AD2"/>
    <w:rsid w:val="00112CF3"/>
    <w:rsid w:val="00112EEA"/>
    <w:rsid w:val="001133CB"/>
    <w:rsid w:val="0011561C"/>
    <w:rsid w:val="00116B84"/>
    <w:rsid w:val="00116C55"/>
    <w:rsid w:val="001226A9"/>
    <w:rsid w:val="00123004"/>
    <w:rsid w:val="00130DD3"/>
    <w:rsid w:val="00134472"/>
    <w:rsid w:val="001344EA"/>
    <w:rsid w:val="00144312"/>
    <w:rsid w:val="00144BE3"/>
    <w:rsid w:val="00152BDC"/>
    <w:rsid w:val="00156AE2"/>
    <w:rsid w:val="00156E76"/>
    <w:rsid w:val="0016105A"/>
    <w:rsid w:val="0016446B"/>
    <w:rsid w:val="001678C9"/>
    <w:rsid w:val="00167D63"/>
    <w:rsid w:val="00171C18"/>
    <w:rsid w:val="00192F00"/>
    <w:rsid w:val="001A3B03"/>
    <w:rsid w:val="001A58CF"/>
    <w:rsid w:val="001A686C"/>
    <w:rsid w:val="001A73B4"/>
    <w:rsid w:val="001B1FE3"/>
    <w:rsid w:val="001B3943"/>
    <w:rsid w:val="001C1E2F"/>
    <w:rsid w:val="001C1EE4"/>
    <w:rsid w:val="001C2FCF"/>
    <w:rsid w:val="001D3F10"/>
    <w:rsid w:val="001D6BD1"/>
    <w:rsid w:val="001D76AE"/>
    <w:rsid w:val="001E012F"/>
    <w:rsid w:val="001E05D2"/>
    <w:rsid w:val="001E37F1"/>
    <w:rsid w:val="001F14F2"/>
    <w:rsid w:val="001F2673"/>
    <w:rsid w:val="001F34EA"/>
    <w:rsid w:val="001F55B2"/>
    <w:rsid w:val="001F5652"/>
    <w:rsid w:val="001F567B"/>
    <w:rsid w:val="002003B1"/>
    <w:rsid w:val="00206393"/>
    <w:rsid w:val="002063B9"/>
    <w:rsid w:val="00206705"/>
    <w:rsid w:val="0021572C"/>
    <w:rsid w:val="00216CAB"/>
    <w:rsid w:val="00217BE8"/>
    <w:rsid w:val="002201D9"/>
    <w:rsid w:val="00223852"/>
    <w:rsid w:val="00230918"/>
    <w:rsid w:val="002373CF"/>
    <w:rsid w:val="002448A1"/>
    <w:rsid w:val="002458D1"/>
    <w:rsid w:val="00262175"/>
    <w:rsid w:val="00265632"/>
    <w:rsid w:val="002711B3"/>
    <w:rsid w:val="00281090"/>
    <w:rsid w:val="00281D71"/>
    <w:rsid w:val="0028222D"/>
    <w:rsid w:val="00282AAE"/>
    <w:rsid w:val="002960DF"/>
    <w:rsid w:val="00296FC9"/>
    <w:rsid w:val="002A1B34"/>
    <w:rsid w:val="002A5073"/>
    <w:rsid w:val="002B0ED7"/>
    <w:rsid w:val="002B704C"/>
    <w:rsid w:val="002C16BA"/>
    <w:rsid w:val="002C294F"/>
    <w:rsid w:val="002C4961"/>
    <w:rsid w:val="002D2E31"/>
    <w:rsid w:val="002D4FD8"/>
    <w:rsid w:val="002D64C2"/>
    <w:rsid w:val="002E1099"/>
    <w:rsid w:val="002E4837"/>
    <w:rsid w:val="002E5FA0"/>
    <w:rsid w:val="002E7C80"/>
    <w:rsid w:val="002F2192"/>
    <w:rsid w:val="002F2CDF"/>
    <w:rsid w:val="002F484D"/>
    <w:rsid w:val="00300D23"/>
    <w:rsid w:val="0031198A"/>
    <w:rsid w:val="003211E2"/>
    <w:rsid w:val="00321F6F"/>
    <w:rsid w:val="00326B34"/>
    <w:rsid w:val="0032769C"/>
    <w:rsid w:val="00327BCA"/>
    <w:rsid w:val="00330583"/>
    <w:rsid w:val="0033125E"/>
    <w:rsid w:val="00336EE0"/>
    <w:rsid w:val="00347326"/>
    <w:rsid w:val="0034793F"/>
    <w:rsid w:val="00347F33"/>
    <w:rsid w:val="003505FF"/>
    <w:rsid w:val="003532A3"/>
    <w:rsid w:val="003543B1"/>
    <w:rsid w:val="003548EB"/>
    <w:rsid w:val="003549A0"/>
    <w:rsid w:val="00357C5E"/>
    <w:rsid w:val="0036283B"/>
    <w:rsid w:val="00365B57"/>
    <w:rsid w:val="0038710F"/>
    <w:rsid w:val="00387DA7"/>
    <w:rsid w:val="00395E22"/>
    <w:rsid w:val="003A61E0"/>
    <w:rsid w:val="003C7354"/>
    <w:rsid w:val="003D0E0B"/>
    <w:rsid w:val="003D7A1F"/>
    <w:rsid w:val="003E036E"/>
    <w:rsid w:val="003E2C32"/>
    <w:rsid w:val="003F4AF8"/>
    <w:rsid w:val="003F51BF"/>
    <w:rsid w:val="003F6E2D"/>
    <w:rsid w:val="003F71D6"/>
    <w:rsid w:val="00400055"/>
    <w:rsid w:val="0040146E"/>
    <w:rsid w:val="00401EF3"/>
    <w:rsid w:val="00403365"/>
    <w:rsid w:val="00413660"/>
    <w:rsid w:val="00417D0A"/>
    <w:rsid w:val="00422840"/>
    <w:rsid w:val="00423C85"/>
    <w:rsid w:val="00426E29"/>
    <w:rsid w:val="004316B8"/>
    <w:rsid w:val="0043650E"/>
    <w:rsid w:val="00445AC3"/>
    <w:rsid w:val="004510AD"/>
    <w:rsid w:val="00451FAF"/>
    <w:rsid w:val="00454923"/>
    <w:rsid w:val="00454A73"/>
    <w:rsid w:val="00462FC9"/>
    <w:rsid w:val="00465A41"/>
    <w:rsid w:val="004665A6"/>
    <w:rsid w:val="00475604"/>
    <w:rsid w:val="00476E11"/>
    <w:rsid w:val="004853ED"/>
    <w:rsid w:val="004858A6"/>
    <w:rsid w:val="00486D60"/>
    <w:rsid w:val="004870CB"/>
    <w:rsid w:val="00487523"/>
    <w:rsid w:val="00496478"/>
    <w:rsid w:val="0049756D"/>
    <w:rsid w:val="004A0396"/>
    <w:rsid w:val="004A4519"/>
    <w:rsid w:val="004A57C1"/>
    <w:rsid w:val="004B1C73"/>
    <w:rsid w:val="004B3844"/>
    <w:rsid w:val="004C0532"/>
    <w:rsid w:val="004C4005"/>
    <w:rsid w:val="004C4960"/>
    <w:rsid w:val="004D0501"/>
    <w:rsid w:val="004D1FB0"/>
    <w:rsid w:val="004D2D30"/>
    <w:rsid w:val="004D2EEE"/>
    <w:rsid w:val="004D4DBC"/>
    <w:rsid w:val="004D7193"/>
    <w:rsid w:val="004E14ED"/>
    <w:rsid w:val="004F157D"/>
    <w:rsid w:val="004F1EFF"/>
    <w:rsid w:val="004F21DD"/>
    <w:rsid w:val="004F3F76"/>
    <w:rsid w:val="004F685F"/>
    <w:rsid w:val="004F6C3A"/>
    <w:rsid w:val="005011A1"/>
    <w:rsid w:val="00504255"/>
    <w:rsid w:val="00512E6E"/>
    <w:rsid w:val="00514710"/>
    <w:rsid w:val="005229D2"/>
    <w:rsid w:val="00523D14"/>
    <w:rsid w:val="00526A7C"/>
    <w:rsid w:val="005340C5"/>
    <w:rsid w:val="005416E8"/>
    <w:rsid w:val="005462CE"/>
    <w:rsid w:val="0054691F"/>
    <w:rsid w:val="00551B8A"/>
    <w:rsid w:val="00552B7E"/>
    <w:rsid w:val="00553676"/>
    <w:rsid w:val="00554A49"/>
    <w:rsid w:val="005572BF"/>
    <w:rsid w:val="005606E7"/>
    <w:rsid w:val="005606FA"/>
    <w:rsid w:val="00563674"/>
    <w:rsid w:val="00566A3B"/>
    <w:rsid w:val="00571509"/>
    <w:rsid w:val="00571BCA"/>
    <w:rsid w:val="00573722"/>
    <w:rsid w:val="005743C5"/>
    <w:rsid w:val="0057508F"/>
    <w:rsid w:val="00575566"/>
    <w:rsid w:val="00575812"/>
    <w:rsid w:val="005805E7"/>
    <w:rsid w:val="00591C8D"/>
    <w:rsid w:val="0059273C"/>
    <w:rsid w:val="0059355B"/>
    <w:rsid w:val="00594400"/>
    <w:rsid w:val="00596273"/>
    <w:rsid w:val="0059723F"/>
    <w:rsid w:val="005A1340"/>
    <w:rsid w:val="005A5371"/>
    <w:rsid w:val="005A54FD"/>
    <w:rsid w:val="005A609A"/>
    <w:rsid w:val="005A622E"/>
    <w:rsid w:val="005B48B6"/>
    <w:rsid w:val="005C1397"/>
    <w:rsid w:val="005C14A8"/>
    <w:rsid w:val="005C368D"/>
    <w:rsid w:val="005C6328"/>
    <w:rsid w:val="005D0E36"/>
    <w:rsid w:val="005D18DC"/>
    <w:rsid w:val="005D19C5"/>
    <w:rsid w:val="005D6B47"/>
    <w:rsid w:val="005D6DF1"/>
    <w:rsid w:val="005D79C5"/>
    <w:rsid w:val="005E29AF"/>
    <w:rsid w:val="005E6118"/>
    <w:rsid w:val="005E6B31"/>
    <w:rsid w:val="005F24CA"/>
    <w:rsid w:val="005F5571"/>
    <w:rsid w:val="00600A44"/>
    <w:rsid w:val="0060212B"/>
    <w:rsid w:val="0060306B"/>
    <w:rsid w:val="00603731"/>
    <w:rsid w:val="00603914"/>
    <w:rsid w:val="006043B2"/>
    <w:rsid w:val="00605FBA"/>
    <w:rsid w:val="00612BAC"/>
    <w:rsid w:val="0062420D"/>
    <w:rsid w:val="00625961"/>
    <w:rsid w:val="00625FD0"/>
    <w:rsid w:val="00626FEC"/>
    <w:rsid w:val="006314E5"/>
    <w:rsid w:val="0063438C"/>
    <w:rsid w:val="00636B3C"/>
    <w:rsid w:val="00646585"/>
    <w:rsid w:val="00647266"/>
    <w:rsid w:val="0064788D"/>
    <w:rsid w:val="00655609"/>
    <w:rsid w:val="006576B1"/>
    <w:rsid w:val="0066452E"/>
    <w:rsid w:val="00667890"/>
    <w:rsid w:val="00670B30"/>
    <w:rsid w:val="0067189B"/>
    <w:rsid w:val="00671BA2"/>
    <w:rsid w:val="00675D0E"/>
    <w:rsid w:val="006761BF"/>
    <w:rsid w:val="006762B1"/>
    <w:rsid w:val="00676DBB"/>
    <w:rsid w:val="00681F62"/>
    <w:rsid w:val="00691CCA"/>
    <w:rsid w:val="00696661"/>
    <w:rsid w:val="006A0521"/>
    <w:rsid w:val="006A1547"/>
    <w:rsid w:val="006A2E48"/>
    <w:rsid w:val="006A416C"/>
    <w:rsid w:val="006A57EB"/>
    <w:rsid w:val="006B0332"/>
    <w:rsid w:val="006B4EB5"/>
    <w:rsid w:val="006B6611"/>
    <w:rsid w:val="006C5A4D"/>
    <w:rsid w:val="006D1015"/>
    <w:rsid w:val="006D2787"/>
    <w:rsid w:val="006D7FBD"/>
    <w:rsid w:val="006E1D68"/>
    <w:rsid w:val="006E590D"/>
    <w:rsid w:val="006E7E76"/>
    <w:rsid w:val="006F23C1"/>
    <w:rsid w:val="006F47E6"/>
    <w:rsid w:val="006F63A1"/>
    <w:rsid w:val="00703059"/>
    <w:rsid w:val="00703F75"/>
    <w:rsid w:val="0070474A"/>
    <w:rsid w:val="0070478D"/>
    <w:rsid w:val="00712BC9"/>
    <w:rsid w:val="00715B11"/>
    <w:rsid w:val="0071672C"/>
    <w:rsid w:val="00733CF3"/>
    <w:rsid w:val="00741893"/>
    <w:rsid w:val="007443F8"/>
    <w:rsid w:val="007461EE"/>
    <w:rsid w:val="00757F77"/>
    <w:rsid w:val="0076008B"/>
    <w:rsid w:val="0076055F"/>
    <w:rsid w:val="00761561"/>
    <w:rsid w:val="007625F5"/>
    <w:rsid w:val="007642F8"/>
    <w:rsid w:val="00764C4B"/>
    <w:rsid w:val="00764F8E"/>
    <w:rsid w:val="00776148"/>
    <w:rsid w:val="0077663F"/>
    <w:rsid w:val="00776D7D"/>
    <w:rsid w:val="00781D38"/>
    <w:rsid w:val="00783A09"/>
    <w:rsid w:val="007942E7"/>
    <w:rsid w:val="007969C8"/>
    <w:rsid w:val="0079732B"/>
    <w:rsid w:val="007976C0"/>
    <w:rsid w:val="007979D7"/>
    <w:rsid w:val="00797D30"/>
    <w:rsid w:val="007A2E88"/>
    <w:rsid w:val="007A3230"/>
    <w:rsid w:val="007A7CF4"/>
    <w:rsid w:val="007B161A"/>
    <w:rsid w:val="007B2237"/>
    <w:rsid w:val="007C1672"/>
    <w:rsid w:val="007C3F75"/>
    <w:rsid w:val="007C7B77"/>
    <w:rsid w:val="007C7F0A"/>
    <w:rsid w:val="007D28D7"/>
    <w:rsid w:val="007D2ADF"/>
    <w:rsid w:val="007D4B75"/>
    <w:rsid w:val="007D51F8"/>
    <w:rsid w:val="007E20DE"/>
    <w:rsid w:val="007E2717"/>
    <w:rsid w:val="007E41D2"/>
    <w:rsid w:val="007E4556"/>
    <w:rsid w:val="007E7260"/>
    <w:rsid w:val="007F040A"/>
    <w:rsid w:val="007F3967"/>
    <w:rsid w:val="007F4249"/>
    <w:rsid w:val="007F493C"/>
    <w:rsid w:val="00803881"/>
    <w:rsid w:val="00810903"/>
    <w:rsid w:val="008178A5"/>
    <w:rsid w:val="00822A13"/>
    <w:rsid w:val="00823508"/>
    <w:rsid w:val="00823A2B"/>
    <w:rsid w:val="00825104"/>
    <w:rsid w:val="0082586A"/>
    <w:rsid w:val="00835FEA"/>
    <w:rsid w:val="00845B6F"/>
    <w:rsid w:val="00847244"/>
    <w:rsid w:val="00847B98"/>
    <w:rsid w:val="00851D01"/>
    <w:rsid w:val="00852D84"/>
    <w:rsid w:val="00854A50"/>
    <w:rsid w:val="00862FBE"/>
    <w:rsid w:val="00866FAC"/>
    <w:rsid w:val="00867472"/>
    <w:rsid w:val="0087038E"/>
    <w:rsid w:val="00870808"/>
    <w:rsid w:val="0087242E"/>
    <w:rsid w:val="00883893"/>
    <w:rsid w:val="0088786B"/>
    <w:rsid w:val="008A1DAD"/>
    <w:rsid w:val="008A240F"/>
    <w:rsid w:val="008A2ADA"/>
    <w:rsid w:val="008B07D3"/>
    <w:rsid w:val="008B154F"/>
    <w:rsid w:val="008B4F01"/>
    <w:rsid w:val="008C51BC"/>
    <w:rsid w:val="008D536D"/>
    <w:rsid w:val="008D71EA"/>
    <w:rsid w:val="008D7416"/>
    <w:rsid w:val="008E2EAA"/>
    <w:rsid w:val="008F5705"/>
    <w:rsid w:val="008F5B5E"/>
    <w:rsid w:val="008F7EE0"/>
    <w:rsid w:val="00901EC4"/>
    <w:rsid w:val="00905A10"/>
    <w:rsid w:val="00907038"/>
    <w:rsid w:val="0091100C"/>
    <w:rsid w:val="00911DE7"/>
    <w:rsid w:val="00912F29"/>
    <w:rsid w:val="009140EF"/>
    <w:rsid w:val="00914688"/>
    <w:rsid w:val="00914901"/>
    <w:rsid w:val="009162F1"/>
    <w:rsid w:val="0092031F"/>
    <w:rsid w:val="009270D2"/>
    <w:rsid w:val="0094060B"/>
    <w:rsid w:val="009413A6"/>
    <w:rsid w:val="009437CC"/>
    <w:rsid w:val="00951590"/>
    <w:rsid w:val="00953068"/>
    <w:rsid w:val="009540EE"/>
    <w:rsid w:val="00954BD4"/>
    <w:rsid w:val="009614D1"/>
    <w:rsid w:val="00965756"/>
    <w:rsid w:val="0097187F"/>
    <w:rsid w:val="00972435"/>
    <w:rsid w:val="00975055"/>
    <w:rsid w:val="009757E6"/>
    <w:rsid w:val="00976E44"/>
    <w:rsid w:val="009818DF"/>
    <w:rsid w:val="00981B04"/>
    <w:rsid w:val="009844C3"/>
    <w:rsid w:val="009964DA"/>
    <w:rsid w:val="009A0888"/>
    <w:rsid w:val="009B2357"/>
    <w:rsid w:val="009B3A22"/>
    <w:rsid w:val="009B550A"/>
    <w:rsid w:val="009C14A1"/>
    <w:rsid w:val="009C1F31"/>
    <w:rsid w:val="009C350B"/>
    <w:rsid w:val="009C453B"/>
    <w:rsid w:val="009C4B36"/>
    <w:rsid w:val="009C6EB4"/>
    <w:rsid w:val="009C7720"/>
    <w:rsid w:val="009C7C45"/>
    <w:rsid w:val="009C7F83"/>
    <w:rsid w:val="009D1541"/>
    <w:rsid w:val="009D77EB"/>
    <w:rsid w:val="009E2082"/>
    <w:rsid w:val="009E253F"/>
    <w:rsid w:val="009E3D3B"/>
    <w:rsid w:val="009E786E"/>
    <w:rsid w:val="009E787E"/>
    <w:rsid w:val="009F03DC"/>
    <w:rsid w:val="009F122A"/>
    <w:rsid w:val="009F2026"/>
    <w:rsid w:val="009F2F1A"/>
    <w:rsid w:val="009F7AE0"/>
    <w:rsid w:val="00A037B4"/>
    <w:rsid w:val="00A05F29"/>
    <w:rsid w:val="00A10894"/>
    <w:rsid w:val="00A1300D"/>
    <w:rsid w:val="00A21139"/>
    <w:rsid w:val="00A221F6"/>
    <w:rsid w:val="00A228D3"/>
    <w:rsid w:val="00A3073B"/>
    <w:rsid w:val="00A4017E"/>
    <w:rsid w:val="00A40E03"/>
    <w:rsid w:val="00A4297B"/>
    <w:rsid w:val="00A44255"/>
    <w:rsid w:val="00A44429"/>
    <w:rsid w:val="00A541AD"/>
    <w:rsid w:val="00A6171F"/>
    <w:rsid w:val="00A63140"/>
    <w:rsid w:val="00A6428C"/>
    <w:rsid w:val="00A66907"/>
    <w:rsid w:val="00A66C86"/>
    <w:rsid w:val="00A72242"/>
    <w:rsid w:val="00A844F6"/>
    <w:rsid w:val="00A939F4"/>
    <w:rsid w:val="00A947D1"/>
    <w:rsid w:val="00AA5216"/>
    <w:rsid w:val="00AB4E31"/>
    <w:rsid w:val="00AB51E9"/>
    <w:rsid w:val="00AB7428"/>
    <w:rsid w:val="00AC0060"/>
    <w:rsid w:val="00AC5261"/>
    <w:rsid w:val="00AD4AB8"/>
    <w:rsid w:val="00AD55F5"/>
    <w:rsid w:val="00AD56BA"/>
    <w:rsid w:val="00AE4A0D"/>
    <w:rsid w:val="00AE5439"/>
    <w:rsid w:val="00AF2A0E"/>
    <w:rsid w:val="00AF2C89"/>
    <w:rsid w:val="00AF545D"/>
    <w:rsid w:val="00AF6A0B"/>
    <w:rsid w:val="00AF6FF9"/>
    <w:rsid w:val="00AF7001"/>
    <w:rsid w:val="00B01516"/>
    <w:rsid w:val="00B041CC"/>
    <w:rsid w:val="00B05016"/>
    <w:rsid w:val="00B06E13"/>
    <w:rsid w:val="00B07E22"/>
    <w:rsid w:val="00B10196"/>
    <w:rsid w:val="00B11646"/>
    <w:rsid w:val="00B1466C"/>
    <w:rsid w:val="00B149E3"/>
    <w:rsid w:val="00B20C7B"/>
    <w:rsid w:val="00B22C97"/>
    <w:rsid w:val="00B23F96"/>
    <w:rsid w:val="00B2650B"/>
    <w:rsid w:val="00B30366"/>
    <w:rsid w:val="00B3123F"/>
    <w:rsid w:val="00B327C8"/>
    <w:rsid w:val="00B338BD"/>
    <w:rsid w:val="00B43778"/>
    <w:rsid w:val="00B43C6C"/>
    <w:rsid w:val="00B45B66"/>
    <w:rsid w:val="00B47F0F"/>
    <w:rsid w:val="00B513D1"/>
    <w:rsid w:val="00B530F4"/>
    <w:rsid w:val="00B54FB1"/>
    <w:rsid w:val="00B72E6C"/>
    <w:rsid w:val="00B733B4"/>
    <w:rsid w:val="00B749BD"/>
    <w:rsid w:val="00B75563"/>
    <w:rsid w:val="00B76B16"/>
    <w:rsid w:val="00B77C5E"/>
    <w:rsid w:val="00B85344"/>
    <w:rsid w:val="00B8574F"/>
    <w:rsid w:val="00B87F22"/>
    <w:rsid w:val="00B9220D"/>
    <w:rsid w:val="00B95694"/>
    <w:rsid w:val="00B95720"/>
    <w:rsid w:val="00BA05E9"/>
    <w:rsid w:val="00BA0F16"/>
    <w:rsid w:val="00BA1F64"/>
    <w:rsid w:val="00BA3F3D"/>
    <w:rsid w:val="00BA7993"/>
    <w:rsid w:val="00BB5A67"/>
    <w:rsid w:val="00BC22AD"/>
    <w:rsid w:val="00BC2451"/>
    <w:rsid w:val="00BC75D8"/>
    <w:rsid w:val="00BD365C"/>
    <w:rsid w:val="00BE1B25"/>
    <w:rsid w:val="00BE1C81"/>
    <w:rsid w:val="00BE477B"/>
    <w:rsid w:val="00BF0444"/>
    <w:rsid w:val="00BF1995"/>
    <w:rsid w:val="00BF3809"/>
    <w:rsid w:val="00BF3D24"/>
    <w:rsid w:val="00BF7766"/>
    <w:rsid w:val="00C00C0C"/>
    <w:rsid w:val="00C03D41"/>
    <w:rsid w:val="00C364E0"/>
    <w:rsid w:val="00C36849"/>
    <w:rsid w:val="00C41FCA"/>
    <w:rsid w:val="00C4638D"/>
    <w:rsid w:val="00C52313"/>
    <w:rsid w:val="00C563E3"/>
    <w:rsid w:val="00C624B3"/>
    <w:rsid w:val="00C63DC8"/>
    <w:rsid w:val="00C6611E"/>
    <w:rsid w:val="00C6643E"/>
    <w:rsid w:val="00C70624"/>
    <w:rsid w:val="00C71C78"/>
    <w:rsid w:val="00C72036"/>
    <w:rsid w:val="00C82B13"/>
    <w:rsid w:val="00C838F4"/>
    <w:rsid w:val="00C861CA"/>
    <w:rsid w:val="00C9105B"/>
    <w:rsid w:val="00C914E1"/>
    <w:rsid w:val="00C94406"/>
    <w:rsid w:val="00C959F1"/>
    <w:rsid w:val="00C964F8"/>
    <w:rsid w:val="00CA0288"/>
    <w:rsid w:val="00CA1974"/>
    <w:rsid w:val="00CA501D"/>
    <w:rsid w:val="00CA6243"/>
    <w:rsid w:val="00CB0B7C"/>
    <w:rsid w:val="00CB1229"/>
    <w:rsid w:val="00CB7A2A"/>
    <w:rsid w:val="00CC2109"/>
    <w:rsid w:val="00CD1E86"/>
    <w:rsid w:val="00CD2C5A"/>
    <w:rsid w:val="00CD6AB6"/>
    <w:rsid w:val="00CE078E"/>
    <w:rsid w:val="00CE23E9"/>
    <w:rsid w:val="00CE6CD9"/>
    <w:rsid w:val="00CE7BC6"/>
    <w:rsid w:val="00CF79BD"/>
    <w:rsid w:val="00D01B3C"/>
    <w:rsid w:val="00D126DA"/>
    <w:rsid w:val="00D229C6"/>
    <w:rsid w:val="00D23850"/>
    <w:rsid w:val="00D24E0E"/>
    <w:rsid w:val="00D26137"/>
    <w:rsid w:val="00D268FC"/>
    <w:rsid w:val="00D31FA0"/>
    <w:rsid w:val="00D32886"/>
    <w:rsid w:val="00D35E60"/>
    <w:rsid w:val="00D3722E"/>
    <w:rsid w:val="00D42600"/>
    <w:rsid w:val="00D457F8"/>
    <w:rsid w:val="00D47D0D"/>
    <w:rsid w:val="00D513F2"/>
    <w:rsid w:val="00D51D13"/>
    <w:rsid w:val="00D541F8"/>
    <w:rsid w:val="00D5575D"/>
    <w:rsid w:val="00D57631"/>
    <w:rsid w:val="00D643BE"/>
    <w:rsid w:val="00D6463A"/>
    <w:rsid w:val="00D65F19"/>
    <w:rsid w:val="00D66EBC"/>
    <w:rsid w:val="00D67F59"/>
    <w:rsid w:val="00D70532"/>
    <w:rsid w:val="00D73FCD"/>
    <w:rsid w:val="00D827E4"/>
    <w:rsid w:val="00D931A4"/>
    <w:rsid w:val="00D93360"/>
    <w:rsid w:val="00DA7FC1"/>
    <w:rsid w:val="00DB1415"/>
    <w:rsid w:val="00DB3D7E"/>
    <w:rsid w:val="00DB548C"/>
    <w:rsid w:val="00DC182B"/>
    <w:rsid w:val="00DC6468"/>
    <w:rsid w:val="00DD4D59"/>
    <w:rsid w:val="00DE0DDB"/>
    <w:rsid w:val="00DE20EA"/>
    <w:rsid w:val="00DE2F98"/>
    <w:rsid w:val="00DE3092"/>
    <w:rsid w:val="00DE41AD"/>
    <w:rsid w:val="00DE5853"/>
    <w:rsid w:val="00DE675F"/>
    <w:rsid w:val="00DF2D51"/>
    <w:rsid w:val="00DF5FAA"/>
    <w:rsid w:val="00E0088F"/>
    <w:rsid w:val="00E03B01"/>
    <w:rsid w:val="00E05B45"/>
    <w:rsid w:val="00E10240"/>
    <w:rsid w:val="00E1401C"/>
    <w:rsid w:val="00E23329"/>
    <w:rsid w:val="00E24963"/>
    <w:rsid w:val="00E30413"/>
    <w:rsid w:val="00E3250B"/>
    <w:rsid w:val="00E34B6C"/>
    <w:rsid w:val="00E468DA"/>
    <w:rsid w:val="00E50957"/>
    <w:rsid w:val="00E518BB"/>
    <w:rsid w:val="00E5270C"/>
    <w:rsid w:val="00E5545D"/>
    <w:rsid w:val="00E61E66"/>
    <w:rsid w:val="00E62213"/>
    <w:rsid w:val="00E65FE8"/>
    <w:rsid w:val="00E72EE8"/>
    <w:rsid w:val="00E73D2A"/>
    <w:rsid w:val="00E80A3B"/>
    <w:rsid w:val="00E80F6B"/>
    <w:rsid w:val="00E81CC7"/>
    <w:rsid w:val="00E839D2"/>
    <w:rsid w:val="00E85034"/>
    <w:rsid w:val="00E87AE6"/>
    <w:rsid w:val="00EA0C7B"/>
    <w:rsid w:val="00EA161D"/>
    <w:rsid w:val="00EA5938"/>
    <w:rsid w:val="00EB4447"/>
    <w:rsid w:val="00EC06EF"/>
    <w:rsid w:val="00ED1F60"/>
    <w:rsid w:val="00ED2760"/>
    <w:rsid w:val="00ED48E1"/>
    <w:rsid w:val="00ED4DEE"/>
    <w:rsid w:val="00EE1AA5"/>
    <w:rsid w:val="00EE212C"/>
    <w:rsid w:val="00EE7392"/>
    <w:rsid w:val="00EF059D"/>
    <w:rsid w:val="00F0149C"/>
    <w:rsid w:val="00F01B3B"/>
    <w:rsid w:val="00F059A4"/>
    <w:rsid w:val="00F13D32"/>
    <w:rsid w:val="00F16B5B"/>
    <w:rsid w:val="00F17317"/>
    <w:rsid w:val="00F17A2E"/>
    <w:rsid w:val="00F23BB1"/>
    <w:rsid w:val="00F2535A"/>
    <w:rsid w:val="00F27B60"/>
    <w:rsid w:val="00F307E9"/>
    <w:rsid w:val="00F3429F"/>
    <w:rsid w:val="00F35FC2"/>
    <w:rsid w:val="00F36835"/>
    <w:rsid w:val="00F37681"/>
    <w:rsid w:val="00F43C6C"/>
    <w:rsid w:val="00F4459F"/>
    <w:rsid w:val="00F4706C"/>
    <w:rsid w:val="00F50B25"/>
    <w:rsid w:val="00F5263D"/>
    <w:rsid w:val="00F52836"/>
    <w:rsid w:val="00F565AA"/>
    <w:rsid w:val="00F56AC0"/>
    <w:rsid w:val="00F57D0C"/>
    <w:rsid w:val="00F60028"/>
    <w:rsid w:val="00F61050"/>
    <w:rsid w:val="00F66432"/>
    <w:rsid w:val="00F67C36"/>
    <w:rsid w:val="00F67E2E"/>
    <w:rsid w:val="00F767BA"/>
    <w:rsid w:val="00F76D5E"/>
    <w:rsid w:val="00F833C7"/>
    <w:rsid w:val="00F845A5"/>
    <w:rsid w:val="00F84723"/>
    <w:rsid w:val="00F85C29"/>
    <w:rsid w:val="00F87326"/>
    <w:rsid w:val="00F92D55"/>
    <w:rsid w:val="00F936E2"/>
    <w:rsid w:val="00FA0099"/>
    <w:rsid w:val="00FA5192"/>
    <w:rsid w:val="00FA7D47"/>
    <w:rsid w:val="00FB112D"/>
    <w:rsid w:val="00FB3BD7"/>
    <w:rsid w:val="00FB598C"/>
    <w:rsid w:val="00FB78D3"/>
    <w:rsid w:val="00FC03AF"/>
    <w:rsid w:val="00FC08B8"/>
    <w:rsid w:val="00FC0D23"/>
    <w:rsid w:val="00FC2B6E"/>
    <w:rsid w:val="00FC6DA2"/>
    <w:rsid w:val="00FD0377"/>
    <w:rsid w:val="00FD1EE0"/>
    <w:rsid w:val="00FD540C"/>
    <w:rsid w:val="00FD5A29"/>
    <w:rsid w:val="00FD5C98"/>
    <w:rsid w:val="00FD612A"/>
    <w:rsid w:val="00FD7365"/>
    <w:rsid w:val="00FD7994"/>
    <w:rsid w:val="00FE0F0E"/>
    <w:rsid w:val="00FF1415"/>
    <w:rsid w:val="00FF3F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4ABB"/>
  <w15:docId w15:val="{E5020882-003D-464D-B9C8-41147C56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72E6C"/>
    <w:pPr>
      <w:spacing w:before="100" w:beforeAutospacing="1" w:after="100" w:afterAutospacing="1"/>
      <w:jc w:val="left"/>
    </w:pPr>
    <w:rPr>
      <w:rFonts w:eastAsia="Times New Roman"/>
      <w:lang w:eastAsia="tr-TR"/>
    </w:rPr>
  </w:style>
  <w:style w:type="character" w:styleId="Kpr">
    <w:name w:val="Hyperlink"/>
    <w:basedOn w:val="VarsaylanParagrafYazTipi"/>
    <w:uiPriority w:val="99"/>
    <w:unhideWhenUsed/>
    <w:rsid w:val="009C453B"/>
    <w:rPr>
      <w:color w:val="0563C1" w:themeColor="hyperlink"/>
      <w:u w:val="single"/>
    </w:rPr>
  </w:style>
  <w:style w:type="paragraph" w:styleId="BalonMetni">
    <w:name w:val="Balloon Text"/>
    <w:basedOn w:val="Normal"/>
    <w:link w:val="BalonMetniChar"/>
    <w:uiPriority w:val="99"/>
    <w:semiHidden/>
    <w:unhideWhenUsed/>
    <w:rsid w:val="00AD4AB8"/>
    <w:rPr>
      <w:rFonts w:ascii="Tahoma" w:hAnsi="Tahoma" w:cs="Tahoma"/>
      <w:sz w:val="16"/>
      <w:szCs w:val="16"/>
    </w:rPr>
  </w:style>
  <w:style w:type="character" w:customStyle="1" w:styleId="BalonMetniChar">
    <w:name w:val="Balon Metni Char"/>
    <w:basedOn w:val="VarsaylanParagrafYazTipi"/>
    <w:link w:val="BalonMetni"/>
    <w:uiPriority w:val="99"/>
    <w:semiHidden/>
    <w:rsid w:val="00AD4AB8"/>
    <w:rPr>
      <w:rFonts w:ascii="Tahoma" w:hAnsi="Tahoma" w:cs="Tahoma"/>
      <w:sz w:val="16"/>
      <w:szCs w:val="16"/>
    </w:rPr>
  </w:style>
  <w:style w:type="table" w:styleId="TabloKlavuzu">
    <w:name w:val="Table Grid"/>
    <w:basedOn w:val="NormalTablo"/>
    <w:uiPriority w:val="39"/>
    <w:rsid w:val="00347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1F5652"/>
    <w:pPr>
      <w:ind w:left="720"/>
      <w:contextualSpacing/>
    </w:pPr>
  </w:style>
  <w:style w:type="character" w:styleId="AklamaBavurusu">
    <w:name w:val="annotation reference"/>
    <w:basedOn w:val="VarsaylanParagrafYazTipi"/>
    <w:uiPriority w:val="99"/>
    <w:semiHidden/>
    <w:unhideWhenUsed/>
    <w:rsid w:val="005D6B47"/>
    <w:rPr>
      <w:sz w:val="16"/>
      <w:szCs w:val="16"/>
    </w:rPr>
  </w:style>
  <w:style w:type="paragraph" w:styleId="AklamaMetni">
    <w:name w:val="annotation text"/>
    <w:basedOn w:val="Normal"/>
    <w:link w:val="AklamaMetniChar"/>
    <w:uiPriority w:val="99"/>
    <w:semiHidden/>
    <w:unhideWhenUsed/>
    <w:rsid w:val="005D6B47"/>
    <w:rPr>
      <w:sz w:val="20"/>
      <w:szCs w:val="20"/>
    </w:rPr>
  </w:style>
  <w:style w:type="character" w:customStyle="1" w:styleId="AklamaMetniChar">
    <w:name w:val="Açıklama Metni Char"/>
    <w:basedOn w:val="VarsaylanParagrafYazTipi"/>
    <w:link w:val="AklamaMetni"/>
    <w:uiPriority w:val="99"/>
    <w:semiHidden/>
    <w:rsid w:val="005D6B47"/>
    <w:rPr>
      <w:sz w:val="20"/>
      <w:szCs w:val="20"/>
    </w:rPr>
  </w:style>
  <w:style w:type="paragraph" w:styleId="AklamaKonusu">
    <w:name w:val="annotation subject"/>
    <w:basedOn w:val="AklamaMetni"/>
    <w:next w:val="AklamaMetni"/>
    <w:link w:val="AklamaKonusuChar"/>
    <w:uiPriority w:val="99"/>
    <w:semiHidden/>
    <w:unhideWhenUsed/>
    <w:rsid w:val="005D6B47"/>
    <w:rPr>
      <w:b/>
      <w:bCs/>
    </w:rPr>
  </w:style>
  <w:style w:type="character" w:customStyle="1" w:styleId="AklamaKonusuChar">
    <w:name w:val="Açıklama Konusu Char"/>
    <w:basedOn w:val="AklamaMetniChar"/>
    <w:link w:val="AklamaKonusu"/>
    <w:uiPriority w:val="99"/>
    <w:semiHidden/>
    <w:rsid w:val="005D6B47"/>
    <w:rPr>
      <w:b/>
      <w:bCs/>
      <w:sz w:val="20"/>
      <w:szCs w:val="20"/>
    </w:rPr>
  </w:style>
  <w:style w:type="paragraph" w:styleId="AralkYok">
    <w:name w:val="No Spacing"/>
    <w:link w:val="AralkYokChar"/>
    <w:uiPriority w:val="1"/>
    <w:qFormat/>
    <w:rsid w:val="0004722C"/>
    <w:pPr>
      <w:jc w:val="left"/>
    </w:pPr>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04722C"/>
    <w:rPr>
      <w:rFonts w:asciiTheme="minorHAnsi" w:eastAsiaTheme="minorEastAsia" w:hAnsiTheme="minorHAnsi" w:cstheme="minorBidi"/>
      <w:sz w:val="22"/>
      <w:szCs w:val="22"/>
      <w:lang w:eastAsia="tr-TR"/>
    </w:rPr>
  </w:style>
  <w:style w:type="paragraph" w:styleId="KonuBal">
    <w:name w:val="Title"/>
    <w:basedOn w:val="Normal"/>
    <w:link w:val="KonuBalChar"/>
    <w:uiPriority w:val="1"/>
    <w:qFormat/>
    <w:rsid w:val="00C70624"/>
    <w:pPr>
      <w:widowControl w:val="0"/>
      <w:autoSpaceDE w:val="0"/>
      <w:autoSpaceDN w:val="0"/>
      <w:spacing w:before="115"/>
      <w:ind w:left="27" w:right="428"/>
      <w:jc w:val="center"/>
    </w:pPr>
    <w:rPr>
      <w:rFonts w:ascii="Tahoma" w:eastAsia="Tahoma" w:hAnsi="Tahoma" w:cs="Tahoma"/>
      <w:b/>
      <w:bCs/>
      <w:sz w:val="34"/>
      <w:szCs w:val="34"/>
    </w:rPr>
  </w:style>
  <w:style w:type="character" w:customStyle="1" w:styleId="KonuBalChar">
    <w:name w:val="Konu Başlığı Char"/>
    <w:basedOn w:val="VarsaylanParagrafYazTipi"/>
    <w:link w:val="KonuBal"/>
    <w:uiPriority w:val="1"/>
    <w:rsid w:val="00C70624"/>
    <w:rPr>
      <w:rFonts w:ascii="Tahoma" w:eastAsia="Tahoma" w:hAnsi="Tahoma" w:cs="Tahoma"/>
      <w:b/>
      <w:bCs/>
      <w:sz w:val="34"/>
      <w:szCs w:val="34"/>
    </w:rPr>
  </w:style>
  <w:style w:type="paragraph" w:styleId="GvdeMetni">
    <w:name w:val="Body Text"/>
    <w:basedOn w:val="Normal"/>
    <w:link w:val="GvdeMetniChar"/>
    <w:uiPriority w:val="1"/>
    <w:qFormat/>
    <w:rsid w:val="00DE20EA"/>
    <w:pPr>
      <w:widowControl w:val="0"/>
      <w:autoSpaceDE w:val="0"/>
      <w:autoSpaceDN w:val="0"/>
      <w:jc w:val="left"/>
    </w:pPr>
    <w:rPr>
      <w:rFonts w:ascii="Trebuchet MS" w:eastAsia="Trebuchet MS" w:hAnsi="Trebuchet MS" w:cs="Trebuchet MS"/>
      <w:sz w:val="22"/>
      <w:szCs w:val="22"/>
    </w:rPr>
  </w:style>
  <w:style w:type="character" w:customStyle="1" w:styleId="GvdeMetniChar">
    <w:name w:val="Gövde Metni Char"/>
    <w:basedOn w:val="VarsaylanParagrafYazTipi"/>
    <w:link w:val="GvdeMetni"/>
    <w:uiPriority w:val="1"/>
    <w:rsid w:val="00DE20EA"/>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49627">
      <w:bodyDiv w:val="1"/>
      <w:marLeft w:val="0"/>
      <w:marRight w:val="0"/>
      <w:marTop w:val="0"/>
      <w:marBottom w:val="0"/>
      <w:divBdr>
        <w:top w:val="none" w:sz="0" w:space="0" w:color="auto"/>
        <w:left w:val="none" w:sz="0" w:space="0" w:color="auto"/>
        <w:bottom w:val="none" w:sz="0" w:space="0" w:color="auto"/>
        <w:right w:val="none" w:sz="0" w:space="0" w:color="auto"/>
      </w:divBdr>
    </w:div>
    <w:div w:id="183713051">
      <w:bodyDiv w:val="1"/>
      <w:marLeft w:val="0"/>
      <w:marRight w:val="0"/>
      <w:marTop w:val="0"/>
      <w:marBottom w:val="0"/>
      <w:divBdr>
        <w:top w:val="none" w:sz="0" w:space="0" w:color="auto"/>
        <w:left w:val="none" w:sz="0" w:space="0" w:color="auto"/>
        <w:bottom w:val="none" w:sz="0" w:space="0" w:color="auto"/>
        <w:right w:val="none" w:sz="0" w:space="0" w:color="auto"/>
      </w:divBdr>
    </w:div>
    <w:div w:id="189028073">
      <w:bodyDiv w:val="1"/>
      <w:marLeft w:val="0"/>
      <w:marRight w:val="0"/>
      <w:marTop w:val="0"/>
      <w:marBottom w:val="0"/>
      <w:divBdr>
        <w:top w:val="none" w:sz="0" w:space="0" w:color="auto"/>
        <w:left w:val="none" w:sz="0" w:space="0" w:color="auto"/>
        <w:bottom w:val="none" w:sz="0" w:space="0" w:color="auto"/>
        <w:right w:val="none" w:sz="0" w:space="0" w:color="auto"/>
      </w:divBdr>
    </w:div>
    <w:div w:id="348025648">
      <w:bodyDiv w:val="1"/>
      <w:marLeft w:val="0"/>
      <w:marRight w:val="0"/>
      <w:marTop w:val="0"/>
      <w:marBottom w:val="0"/>
      <w:divBdr>
        <w:top w:val="none" w:sz="0" w:space="0" w:color="auto"/>
        <w:left w:val="none" w:sz="0" w:space="0" w:color="auto"/>
        <w:bottom w:val="none" w:sz="0" w:space="0" w:color="auto"/>
        <w:right w:val="none" w:sz="0" w:space="0" w:color="auto"/>
      </w:divBdr>
    </w:div>
    <w:div w:id="352923657">
      <w:bodyDiv w:val="1"/>
      <w:marLeft w:val="0"/>
      <w:marRight w:val="0"/>
      <w:marTop w:val="0"/>
      <w:marBottom w:val="0"/>
      <w:divBdr>
        <w:top w:val="none" w:sz="0" w:space="0" w:color="auto"/>
        <w:left w:val="none" w:sz="0" w:space="0" w:color="auto"/>
        <w:bottom w:val="none" w:sz="0" w:space="0" w:color="auto"/>
        <w:right w:val="none" w:sz="0" w:space="0" w:color="auto"/>
      </w:divBdr>
    </w:div>
    <w:div w:id="383024083">
      <w:bodyDiv w:val="1"/>
      <w:marLeft w:val="0"/>
      <w:marRight w:val="0"/>
      <w:marTop w:val="0"/>
      <w:marBottom w:val="0"/>
      <w:divBdr>
        <w:top w:val="none" w:sz="0" w:space="0" w:color="auto"/>
        <w:left w:val="none" w:sz="0" w:space="0" w:color="auto"/>
        <w:bottom w:val="none" w:sz="0" w:space="0" w:color="auto"/>
        <w:right w:val="none" w:sz="0" w:space="0" w:color="auto"/>
      </w:divBdr>
    </w:div>
    <w:div w:id="401369177">
      <w:bodyDiv w:val="1"/>
      <w:marLeft w:val="0"/>
      <w:marRight w:val="0"/>
      <w:marTop w:val="0"/>
      <w:marBottom w:val="0"/>
      <w:divBdr>
        <w:top w:val="none" w:sz="0" w:space="0" w:color="auto"/>
        <w:left w:val="none" w:sz="0" w:space="0" w:color="auto"/>
        <w:bottom w:val="none" w:sz="0" w:space="0" w:color="auto"/>
        <w:right w:val="none" w:sz="0" w:space="0" w:color="auto"/>
      </w:divBdr>
    </w:div>
    <w:div w:id="754134804">
      <w:bodyDiv w:val="1"/>
      <w:marLeft w:val="0"/>
      <w:marRight w:val="0"/>
      <w:marTop w:val="0"/>
      <w:marBottom w:val="0"/>
      <w:divBdr>
        <w:top w:val="none" w:sz="0" w:space="0" w:color="auto"/>
        <w:left w:val="none" w:sz="0" w:space="0" w:color="auto"/>
        <w:bottom w:val="none" w:sz="0" w:space="0" w:color="auto"/>
        <w:right w:val="none" w:sz="0" w:space="0" w:color="auto"/>
      </w:divBdr>
    </w:div>
    <w:div w:id="812719317">
      <w:bodyDiv w:val="1"/>
      <w:marLeft w:val="0"/>
      <w:marRight w:val="0"/>
      <w:marTop w:val="0"/>
      <w:marBottom w:val="0"/>
      <w:divBdr>
        <w:top w:val="none" w:sz="0" w:space="0" w:color="auto"/>
        <w:left w:val="none" w:sz="0" w:space="0" w:color="auto"/>
        <w:bottom w:val="none" w:sz="0" w:space="0" w:color="auto"/>
        <w:right w:val="none" w:sz="0" w:space="0" w:color="auto"/>
      </w:divBdr>
    </w:div>
    <w:div w:id="853886394">
      <w:bodyDiv w:val="1"/>
      <w:marLeft w:val="0"/>
      <w:marRight w:val="0"/>
      <w:marTop w:val="0"/>
      <w:marBottom w:val="0"/>
      <w:divBdr>
        <w:top w:val="none" w:sz="0" w:space="0" w:color="auto"/>
        <w:left w:val="none" w:sz="0" w:space="0" w:color="auto"/>
        <w:bottom w:val="none" w:sz="0" w:space="0" w:color="auto"/>
        <w:right w:val="none" w:sz="0" w:space="0" w:color="auto"/>
      </w:divBdr>
      <w:divsChild>
        <w:div w:id="1445885461">
          <w:marLeft w:val="446"/>
          <w:marRight w:val="0"/>
          <w:marTop w:val="0"/>
          <w:marBottom w:val="0"/>
          <w:divBdr>
            <w:top w:val="none" w:sz="0" w:space="0" w:color="auto"/>
            <w:left w:val="none" w:sz="0" w:space="0" w:color="auto"/>
            <w:bottom w:val="none" w:sz="0" w:space="0" w:color="auto"/>
            <w:right w:val="none" w:sz="0" w:space="0" w:color="auto"/>
          </w:divBdr>
        </w:div>
        <w:div w:id="2137478197">
          <w:marLeft w:val="446"/>
          <w:marRight w:val="0"/>
          <w:marTop w:val="0"/>
          <w:marBottom w:val="0"/>
          <w:divBdr>
            <w:top w:val="none" w:sz="0" w:space="0" w:color="auto"/>
            <w:left w:val="none" w:sz="0" w:space="0" w:color="auto"/>
            <w:bottom w:val="none" w:sz="0" w:space="0" w:color="auto"/>
            <w:right w:val="none" w:sz="0" w:space="0" w:color="auto"/>
          </w:divBdr>
        </w:div>
        <w:div w:id="656228358">
          <w:marLeft w:val="446"/>
          <w:marRight w:val="0"/>
          <w:marTop w:val="0"/>
          <w:marBottom w:val="0"/>
          <w:divBdr>
            <w:top w:val="none" w:sz="0" w:space="0" w:color="auto"/>
            <w:left w:val="none" w:sz="0" w:space="0" w:color="auto"/>
            <w:bottom w:val="none" w:sz="0" w:space="0" w:color="auto"/>
            <w:right w:val="none" w:sz="0" w:space="0" w:color="auto"/>
          </w:divBdr>
        </w:div>
      </w:divsChild>
    </w:div>
    <w:div w:id="990716173">
      <w:bodyDiv w:val="1"/>
      <w:marLeft w:val="0"/>
      <w:marRight w:val="0"/>
      <w:marTop w:val="0"/>
      <w:marBottom w:val="0"/>
      <w:divBdr>
        <w:top w:val="none" w:sz="0" w:space="0" w:color="auto"/>
        <w:left w:val="none" w:sz="0" w:space="0" w:color="auto"/>
        <w:bottom w:val="none" w:sz="0" w:space="0" w:color="auto"/>
        <w:right w:val="none" w:sz="0" w:space="0" w:color="auto"/>
      </w:divBdr>
    </w:div>
    <w:div w:id="1062290864">
      <w:bodyDiv w:val="1"/>
      <w:marLeft w:val="0"/>
      <w:marRight w:val="0"/>
      <w:marTop w:val="0"/>
      <w:marBottom w:val="0"/>
      <w:divBdr>
        <w:top w:val="none" w:sz="0" w:space="0" w:color="auto"/>
        <w:left w:val="none" w:sz="0" w:space="0" w:color="auto"/>
        <w:bottom w:val="none" w:sz="0" w:space="0" w:color="auto"/>
        <w:right w:val="none" w:sz="0" w:space="0" w:color="auto"/>
      </w:divBdr>
    </w:div>
    <w:div w:id="1213348758">
      <w:bodyDiv w:val="1"/>
      <w:marLeft w:val="0"/>
      <w:marRight w:val="0"/>
      <w:marTop w:val="0"/>
      <w:marBottom w:val="0"/>
      <w:divBdr>
        <w:top w:val="none" w:sz="0" w:space="0" w:color="auto"/>
        <w:left w:val="none" w:sz="0" w:space="0" w:color="auto"/>
        <w:bottom w:val="none" w:sz="0" w:space="0" w:color="auto"/>
        <w:right w:val="none" w:sz="0" w:space="0" w:color="auto"/>
      </w:divBdr>
      <w:divsChild>
        <w:div w:id="700475156">
          <w:marLeft w:val="446"/>
          <w:marRight w:val="0"/>
          <w:marTop w:val="0"/>
          <w:marBottom w:val="0"/>
          <w:divBdr>
            <w:top w:val="none" w:sz="0" w:space="0" w:color="auto"/>
            <w:left w:val="none" w:sz="0" w:space="0" w:color="auto"/>
            <w:bottom w:val="none" w:sz="0" w:space="0" w:color="auto"/>
            <w:right w:val="none" w:sz="0" w:space="0" w:color="auto"/>
          </w:divBdr>
        </w:div>
        <w:div w:id="154494978">
          <w:marLeft w:val="446"/>
          <w:marRight w:val="0"/>
          <w:marTop w:val="0"/>
          <w:marBottom w:val="0"/>
          <w:divBdr>
            <w:top w:val="none" w:sz="0" w:space="0" w:color="auto"/>
            <w:left w:val="none" w:sz="0" w:space="0" w:color="auto"/>
            <w:bottom w:val="none" w:sz="0" w:space="0" w:color="auto"/>
            <w:right w:val="none" w:sz="0" w:space="0" w:color="auto"/>
          </w:divBdr>
        </w:div>
        <w:div w:id="374963647">
          <w:marLeft w:val="446"/>
          <w:marRight w:val="0"/>
          <w:marTop w:val="0"/>
          <w:marBottom w:val="0"/>
          <w:divBdr>
            <w:top w:val="none" w:sz="0" w:space="0" w:color="auto"/>
            <w:left w:val="none" w:sz="0" w:space="0" w:color="auto"/>
            <w:bottom w:val="none" w:sz="0" w:space="0" w:color="auto"/>
            <w:right w:val="none" w:sz="0" w:space="0" w:color="auto"/>
          </w:divBdr>
        </w:div>
      </w:divsChild>
    </w:div>
    <w:div w:id="1291861790">
      <w:bodyDiv w:val="1"/>
      <w:marLeft w:val="0"/>
      <w:marRight w:val="0"/>
      <w:marTop w:val="0"/>
      <w:marBottom w:val="0"/>
      <w:divBdr>
        <w:top w:val="none" w:sz="0" w:space="0" w:color="auto"/>
        <w:left w:val="none" w:sz="0" w:space="0" w:color="auto"/>
        <w:bottom w:val="none" w:sz="0" w:space="0" w:color="auto"/>
        <w:right w:val="none" w:sz="0" w:space="0" w:color="auto"/>
      </w:divBdr>
    </w:div>
    <w:div w:id="1309164096">
      <w:bodyDiv w:val="1"/>
      <w:marLeft w:val="0"/>
      <w:marRight w:val="0"/>
      <w:marTop w:val="0"/>
      <w:marBottom w:val="0"/>
      <w:divBdr>
        <w:top w:val="none" w:sz="0" w:space="0" w:color="auto"/>
        <w:left w:val="none" w:sz="0" w:space="0" w:color="auto"/>
        <w:bottom w:val="none" w:sz="0" w:space="0" w:color="auto"/>
        <w:right w:val="none" w:sz="0" w:space="0" w:color="auto"/>
      </w:divBdr>
    </w:div>
    <w:div w:id="1408763434">
      <w:bodyDiv w:val="1"/>
      <w:marLeft w:val="0"/>
      <w:marRight w:val="0"/>
      <w:marTop w:val="0"/>
      <w:marBottom w:val="0"/>
      <w:divBdr>
        <w:top w:val="none" w:sz="0" w:space="0" w:color="auto"/>
        <w:left w:val="none" w:sz="0" w:space="0" w:color="auto"/>
        <w:bottom w:val="none" w:sz="0" w:space="0" w:color="auto"/>
        <w:right w:val="none" w:sz="0" w:space="0" w:color="auto"/>
      </w:divBdr>
    </w:div>
    <w:div w:id="1420255830">
      <w:bodyDiv w:val="1"/>
      <w:marLeft w:val="0"/>
      <w:marRight w:val="0"/>
      <w:marTop w:val="0"/>
      <w:marBottom w:val="0"/>
      <w:divBdr>
        <w:top w:val="none" w:sz="0" w:space="0" w:color="auto"/>
        <w:left w:val="none" w:sz="0" w:space="0" w:color="auto"/>
        <w:bottom w:val="none" w:sz="0" w:space="0" w:color="auto"/>
        <w:right w:val="none" w:sz="0" w:space="0" w:color="auto"/>
      </w:divBdr>
    </w:div>
    <w:div w:id="1463305475">
      <w:bodyDiv w:val="1"/>
      <w:marLeft w:val="0"/>
      <w:marRight w:val="0"/>
      <w:marTop w:val="0"/>
      <w:marBottom w:val="0"/>
      <w:divBdr>
        <w:top w:val="none" w:sz="0" w:space="0" w:color="auto"/>
        <w:left w:val="none" w:sz="0" w:space="0" w:color="auto"/>
        <w:bottom w:val="none" w:sz="0" w:space="0" w:color="auto"/>
        <w:right w:val="none" w:sz="0" w:space="0" w:color="auto"/>
      </w:divBdr>
      <w:divsChild>
        <w:div w:id="1248541906">
          <w:marLeft w:val="446"/>
          <w:marRight w:val="0"/>
          <w:marTop w:val="0"/>
          <w:marBottom w:val="0"/>
          <w:divBdr>
            <w:top w:val="none" w:sz="0" w:space="0" w:color="auto"/>
            <w:left w:val="none" w:sz="0" w:space="0" w:color="auto"/>
            <w:bottom w:val="none" w:sz="0" w:space="0" w:color="auto"/>
            <w:right w:val="none" w:sz="0" w:space="0" w:color="auto"/>
          </w:divBdr>
        </w:div>
        <w:div w:id="1895971203">
          <w:marLeft w:val="446"/>
          <w:marRight w:val="0"/>
          <w:marTop w:val="0"/>
          <w:marBottom w:val="0"/>
          <w:divBdr>
            <w:top w:val="none" w:sz="0" w:space="0" w:color="auto"/>
            <w:left w:val="none" w:sz="0" w:space="0" w:color="auto"/>
            <w:bottom w:val="none" w:sz="0" w:space="0" w:color="auto"/>
            <w:right w:val="none" w:sz="0" w:space="0" w:color="auto"/>
          </w:divBdr>
        </w:div>
        <w:div w:id="793210510">
          <w:marLeft w:val="446"/>
          <w:marRight w:val="0"/>
          <w:marTop w:val="0"/>
          <w:marBottom w:val="0"/>
          <w:divBdr>
            <w:top w:val="none" w:sz="0" w:space="0" w:color="auto"/>
            <w:left w:val="none" w:sz="0" w:space="0" w:color="auto"/>
            <w:bottom w:val="none" w:sz="0" w:space="0" w:color="auto"/>
            <w:right w:val="none" w:sz="0" w:space="0" w:color="auto"/>
          </w:divBdr>
        </w:div>
      </w:divsChild>
    </w:div>
    <w:div w:id="1509634098">
      <w:bodyDiv w:val="1"/>
      <w:marLeft w:val="0"/>
      <w:marRight w:val="0"/>
      <w:marTop w:val="0"/>
      <w:marBottom w:val="0"/>
      <w:divBdr>
        <w:top w:val="none" w:sz="0" w:space="0" w:color="auto"/>
        <w:left w:val="none" w:sz="0" w:space="0" w:color="auto"/>
        <w:bottom w:val="none" w:sz="0" w:space="0" w:color="auto"/>
        <w:right w:val="none" w:sz="0" w:space="0" w:color="auto"/>
      </w:divBdr>
      <w:divsChild>
        <w:div w:id="488642678">
          <w:marLeft w:val="446"/>
          <w:marRight w:val="0"/>
          <w:marTop w:val="0"/>
          <w:marBottom w:val="0"/>
          <w:divBdr>
            <w:top w:val="none" w:sz="0" w:space="0" w:color="auto"/>
            <w:left w:val="none" w:sz="0" w:space="0" w:color="auto"/>
            <w:bottom w:val="none" w:sz="0" w:space="0" w:color="auto"/>
            <w:right w:val="none" w:sz="0" w:space="0" w:color="auto"/>
          </w:divBdr>
        </w:div>
        <w:div w:id="792333624">
          <w:marLeft w:val="446"/>
          <w:marRight w:val="0"/>
          <w:marTop w:val="0"/>
          <w:marBottom w:val="0"/>
          <w:divBdr>
            <w:top w:val="none" w:sz="0" w:space="0" w:color="auto"/>
            <w:left w:val="none" w:sz="0" w:space="0" w:color="auto"/>
            <w:bottom w:val="none" w:sz="0" w:space="0" w:color="auto"/>
            <w:right w:val="none" w:sz="0" w:space="0" w:color="auto"/>
          </w:divBdr>
        </w:div>
        <w:div w:id="1331643687">
          <w:marLeft w:val="446"/>
          <w:marRight w:val="0"/>
          <w:marTop w:val="0"/>
          <w:marBottom w:val="0"/>
          <w:divBdr>
            <w:top w:val="none" w:sz="0" w:space="0" w:color="auto"/>
            <w:left w:val="none" w:sz="0" w:space="0" w:color="auto"/>
            <w:bottom w:val="none" w:sz="0" w:space="0" w:color="auto"/>
            <w:right w:val="none" w:sz="0" w:space="0" w:color="auto"/>
          </w:divBdr>
        </w:div>
        <w:div w:id="1713729985">
          <w:marLeft w:val="446"/>
          <w:marRight w:val="0"/>
          <w:marTop w:val="0"/>
          <w:marBottom w:val="0"/>
          <w:divBdr>
            <w:top w:val="none" w:sz="0" w:space="0" w:color="auto"/>
            <w:left w:val="none" w:sz="0" w:space="0" w:color="auto"/>
            <w:bottom w:val="none" w:sz="0" w:space="0" w:color="auto"/>
            <w:right w:val="none" w:sz="0" w:space="0" w:color="auto"/>
          </w:divBdr>
        </w:div>
        <w:div w:id="225723843">
          <w:marLeft w:val="446"/>
          <w:marRight w:val="0"/>
          <w:marTop w:val="0"/>
          <w:marBottom w:val="0"/>
          <w:divBdr>
            <w:top w:val="none" w:sz="0" w:space="0" w:color="auto"/>
            <w:left w:val="none" w:sz="0" w:space="0" w:color="auto"/>
            <w:bottom w:val="none" w:sz="0" w:space="0" w:color="auto"/>
            <w:right w:val="none" w:sz="0" w:space="0" w:color="auto"/>
          </w:divBdr>
        </w:div>
      </w:divsChild>
    </w:div>
    <w:div w:id="1697468123">
      <w:bodyDiv w:val="1"/>
      <w:marLeft w:val="0"/>
      <w:marRight w:val="0"/>
      <w:marTop w:val="0"/>
      <w:marBottom w:val="0"/>
      <w:divBdr>
        <w:top w:val="none" w:sz="0" w:space="0" w:color="auto"/>
        <w:left w:val="none" w:sz="0" w:space="0" w:color="auto"/>
        <w:bottom w:val="none" w:sz="0" w:space="0" w:color="auto"/>
        <w:right w:val="none" w:sz="0" w:space="0" w:color="auto"/>
      </w:divBdr>
    </w:div>
    <w:div w:id="1728721093">
      <w:bodyDiv w:val="1"/>
      <w:marLeft w:val="0"/>
      <w:marRight w:val="0"/>
      <w:marTop w:val="0"/>
      <w:marBottom w:val="0"/>
      <w:divBdr>
        <w:top w:val="none" w:sz="0" w:space="0" w:color="auto"/>
        <w:left w:val="none" w:sz="0" w:space="0" w:color="auto"/>
        <w:bottom w:val="none" w:sz="0" w:space="0" w:color="auto"/>
        <w:right w:val="none" w:sz="0" w:space="0" w:color="auto"/>
      </w:divBdr>
    </w:div>
    <w:div w:id="1761411612">
      <w:bodyDiv w:val="1"/>
      <w:marLeft w:val="0"/>
      <w:marRight w:val="0"/>
      <w:marTop w:val="0"/>
      <w:marBottom w:val="0"/>
      <w:divBdr>
        <w:top w:val="none" w:sz="0" w:space="0" w:color="auto"/>
        <w:left w:val="none" w:sz="0" w:space="0" w:color="auto"/>
        <w:bottom w:val="none" w:sz="0" w:space="0" w:color="auto"/>
        <w:right w:val="none" w:sz="0" w:space="0" w:color="auto"/>
      </w:divBdr>
    </w:div>
    <w:div w:id="1783452738">
      <w:bodyDiv w:val="1"/>
      <w:marLeft w:val="0"/>
      <w:marRight w:val="0"/>
      <w:marTop w:val="0"/>
      <w:marBottom w:val="0"/>
      <w:divBdr>
        <w:top w:val="none" w:sz="0" w:space="0" w:color="auto"/>
        <w:left w:val="none" w:sz="0" w:space="0" w:color="auto"/>
        <w:bottom w:val="none" w:sz="0" w:space="0" w:color="auto"/>
        <w:right w:val="none" w:sz="0" w:space="0" w:color="auto"/>
      </w:divBdr>
    </w:div>
    <w:div w:id="1785416435">
      <w:bodyDiv w:val="1"/>
      <w:marLeft w:val="0"/>
      <w:marRight w:val="0"/>
      <w:marTop w:val="0"/>
      <w:marBottom w:val="0"/>
      <w:divBdr>
        <w:top w:val="none" w:sz="0" w:space="0" w:color="auto"/>
        <w:left w:val="none" w:sz="0" w:space="0" w:color="auto"/>
        <w:bottom w:val="none" w:sz="0" w:space="0" w:color="auto"/>
        <w:right w:val="none" w:sz="0" w:space="0" w:color="auto"/>
      </w:divBdr>
    </w:div>
    <w:div w:id="1896315054">
      <w:bodyDiv w:val="1"/>
      <w:marLeft w:val="0"/>
      <w:marRight w:val="0"/>
      <w:marTop w:val="0"/>
      <w:marBottom w:val="0"/>
      <w:divBdr>
        <w:top w:val="none" w:sz="0" w:space="0" w:color="auto"/>
        <w:left w:val="none" w:sz="0" w:space="0" w:color="auto"/>
        <w:bottom w:val="none" w:sz="0" w:space="0" w:color="auto"/>
        <w:right w:val="none" w:sz="0" w:space="0" w:color="auto"/>
      </w:divBdr>
    </w:div>
    <w:div w:id="1921864009">
      <w:bodyDiv w:val="1"/>
      <w:marLeft w:val="0"/>
      <w:marRight w:val="0"/>
      <w:marTop w:val="0"/>
      <w:marBottom w:val="0"/>
      <w:divBdr>
        <w:top w:val="none" w:sz="0" w:space="0" w:color="auto"/>
        <w:left w:val="none" w:sz="0" w:space="0" w:color="auto"/>
        <w:bottom w:val="none" w:sz="0" w:space="0" w:color="auto"/>
        <w:right w:val="none" w:sz="0" w:space="0" w:color="auto"/>
      </w:divBdr>
    </w:div>
    <w:div w:id="2035492024">
      <w:bodyDiv w:val="1"/>
      <w:marLeft w:val="0"/>
      <w:marRight w:val="0"/>
      <w:marTop w:val="0"/>
      <w:marBottom w:val="0"/>
      <w:divBdr>
        <w:top w:val="none" w:sz="0" w:space="0" w:color="auto"/>
        <w:left w:val="none" w:sz="0" w:space="0" w:color="auto"/>
        <w:bottom w:val="none" w:sz="0" w:space="0" w:color="auto"/>
        <w:right w:val="none" w:sz="0" w:space="0" w:color="auto"/>
      </w:divBdr>
    </w:div>
    <w:div w:id="2069255947">
      <w:bodyDiv w:val="1"/>
      <w:marLeft w:val="0"/>
      <w:marRight w:val="0"/>
      <w:marTop w:val="0"/>
      <w:marBottom w:val="0"/>
      <w:divBdr>
        <w:top w:val="none" w:sz="0" w:space="0" w:color="auto"/>
        <w:left w:val="none" w:sz="0" w:space="0" w:color="auto"/>
        <w:bottom w:val="none" w:sz="0" w:space="0" w:color="auto"/>
        <w:right w:val="none" w:sz="0" w:space="0" w:color="auto"/>
      </w:divBdr>
    </w:div>
    <w:div w:id="20908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rimorman.gov.tr"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r Pay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r Payı">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r Payı">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4f8037cbd3e6fe2a6176de943ff4d053">
  <xsd:schema xmlns:xsd="http://www.w3.org/2001/XMLSchema" xmlns:xs="http://www.w3.org/2001/XMLSchema" xmlns:p="http://schemas.microsoft.com/office/2006/metadata/properties" xmlns:ns1="http://schemas.microsoft.com/sharepoint/v3" xmlns:ns2="7d0f35db-e48f-4d58-a883-fc9f9632f85b" targetNamespace="http://schemas.microsoft.com/office/2006/metadata/properties" ma:root="true" ma:fieldsID="4e96ab54306968e21affdcdf4d0928da" ns1:_="" ns2:_="">
    <xsd:import namespace="http://schemas.microsoft.com/sharepoint/v3"/>
    <xsd:import namespace="7d0f35db-e48f-4d58-a883-fc9f9632f85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f35db-e48f-4d58-a883-fc9f9632f85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d0f35db-e48f-4d58-a883-fc9f9632f85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CE5183-3044-4C91-8AF7-31ADCC05DCD8}">
  <ds:schemaRefs>
    <ds:schemaRef ds:uri="http://schemas.openxmlformats.org/officeDocument/2006/bibliography"/>
  </ds:schemaRefs>
</ds:datastoreItem>
</file>

<file path=customXml/itemProps2.xml><?xml version="1.0" encoding="utf-8"?>
<ds:datastoreItem xmlns:ds="http://schemas.openxmlformats.org/officeDocument/2006/customXml" ds:itemID="{411310F5-FF92-40A8-A83A-306356238202}"/>
</file>

<file path=customXml/itemProps3.xml><?xml version="1.0" encoding="utf-8"?>
<ds:datastoreItem xmlns:ds="http://schemas.openxmlformats.org/officeDocument/2006/customXml" ds:itemID="{85D2BABC-EBA3-4E5A-856B-968D13480ECD}"/>
</file>

<file path=customXml/itemProps4.xml><?xml version="1.0" encoding="utf-8"?>
<ds:datastoreItem xmlns:ds="http://schemas.openxmlformats.org/officeDocument/2006/customXml" ds:itemID="{643C4EA0-A948-430D-AD23-ED1EFA35F0D8}"/>
</file>

<file path=docProps/app.xml><?xml version="1.0" encoding="utf-8"?>
<Properties xmlns="http://schemas.openxmlformats.org/officeDocument/2006/extended-properties" xmlns:vt="http://schemas.openxmlformats.org/officeDocument/2006/docPropsVTypes">
  <Template>Normal.dotm</Template>
  <TotalTime>106</TotalTime>
  <Pages>2</Pages>
  <Words>1485</Words>
  <Characters>8467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Vedat GÜLEÇ</dc:creator>
  <cp:keywords/>
  <dc:description/>
  <cp:lastModifiedBy>Alican TURAN</cp:lastModifiedBy>
  <cp:revision>48</cp:revision>
  <cp:lastPrinted>2021-11-04T12:13:00Z</cp:lastPrinted>
  <dcterms:created xsi:type="dcterms:W3CDTF">2026-04-11T19:06:00Z</dcterms:created>
  <dcterms:modified xsi:type="dcterms:W3CDTF">2026-04-30T05:38:00Z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